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43236">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pacing w:val="0"/>
          <w:w w:val="100"/>
          <w:sz w:val="32"/>
          <w:szCs w:val="32"/>
        </w:rPr>
      </w:pPr>
      <w:r>
        <w:rPr>
          <w:rFonts w:hint="eastAsia" w:ascii="黑体" w:hAnsi="黑体" w:eastAsia="黑体"/>
          <w:spacing w:val="0"/>
          <w:w w:val="100"/>
          <w:sz w:val="32"/>
          <w:szCs w:val="32"/>
        </w:rPr>
        <w:t>附件</w:t>
      </w:r>
      <w:r>
        <w:rPr>
          <w:rFonts w:ascii="黑体" w:hAnsi="黑体" w:eastAsia="黑体"/>
          <w:spacing w:val="0"/>
          <w:w w:val="100"/>
          <w:sz w:val="32"/>
          <w:szCs w:val="32"/>
        </w:rPr>
        <w:t>1</w:t>
      </w:r>
    </w:p>
    <w:p w14:paraId="73DAAE2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spacing w:val="0"/>
          <w:w w:val="100"/>
          <w:sz w:val="44"/>
          <w:szCs w:val="44"/>
        </w:rPr>
      </w:pPr>
      <w:r>
        <w:rPr>
          <w:rFonts w:hint="eastAsia" w:ascii="方正小标宋简体" w:eastAsia="方正小标宋简体"/>
          <w:bCs/>
          <w:spacing w:val="0"/>
          <w:w w:val="100"/>
          <w:sz w:val="44"/>
          <w:szCs w:val="44"/>
        </w:rPr>
        <w:t>西安电子科技大学20</w:t>
      </w:r>
      <w:r>
        <w:rPr>
          <w:rFonts w:hint="eastAsia" w:ascii="方正小标宋简体" w:eastAsia="方正小标宋简体"/>
          <w:bCs/>
          <w:spacing w:val="0"/>
          <w:w w:val="100"/>
          <w:sz w:val="44"/>
          <w:szCs w:val="44"/>
          <w:lang w:val="en-US" w:eastAsia="zh-CN"/>
        </w:rPr>
        <w:t>26</w:t>
      </w:r>
      <w:r>
        <w:rPr>
          <w:rFonts w:hint="eastAsia" w:ascii="方正小标宋简体" w:eastAsia="方正小标宋简体"/>
          <w:bCs/>
          <w:spacing w:val="0"/>
          <w:w w:val="100"/>
          <w:sz w:val="44"/>
          <w:szCs w:val="44"/>
        </w:rPr>
        <w:t>年</w:t>
      </w:r>
    </w:p>
    <w:p w14:paraId="351B00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bCs/>
          <w:spacing w:val="0"/>
          <w:w w:val="100"/>
          <w:sz w:val="44"/>
          <w:szCs w:val="44"/>
        </w:rPr>
      </w:pPr>
      <w:r>
        <w:rPr>
          <w:rFonts w:hint="eastAsia" w:ascii="方正小标宋简体" w:eastAsia="方正小标宋简体"/>
          <w:bCs/>
          <w:spacing w:val="0"/>
          <w:w w:val="100"/>
          <w:sz w:val="44"/>
          <w:szCs w:val="44"/>
        </w:rPr>
        <w:t>教育教学改革研究项目</w:t>
      </w:r>
      <w:r>
        <w:rPr>
          <w:rFonts w:hint="eastAsia" w:ascii="方正小标宋简体" w:eastAsia="方正小标宋简体"/>
          <w:bCs/>
          <w:spacing w:val="0"/>
          <w:w w:val="100"/>
          <w:sz w:val="44"/>
          <w:szCs w:val="44"/>
          <w:lang w:eastAsia="zh-CN"/>
        </w:rPr>
        <w:t>（</w:t>
      </w:r>
      <w:r>
        <w:rPr>
          <w:rFonts w:hint="eastAsia" w:ascii="方正小标宋简体" w:eastAsia="方正小标宋简体"/>
          <w:bCs/>
          <w:spacing w:val="0"/>
          <w:w w:val="100"/>
          <w:sz w:val="44"/>
          <w:szCs w:val="44"/>
          <w:lang w:val="en-US" w:eastAsia="zh-CN"/>
        </w:rPr>
        <w:t>继续教育</w:t>
      </w:r>
      <w:r>
        <w:rPr>
          <w:rFonts w:hint="eastAsia" w:ascii="方正小标宋简体" w:eastAsia="方正小标宋简体"/>
          <w:bCs/>
          <w:spacing w:val="0"/>
          <w:w w:val="100"/>
          <w:sz w:val="44"/>
          <w:szCs w:val="44"/>
          <w:lang w:eastAsia="zh-CN"/>
        </w:rPr>
        <w:t>）</w:t>
      </w:r>
      <w:r>
        <w:rPr>
          <w:rFonts w:hint="eastAsia" w:ascii="方正小标宋简体" w:eastAsia="方正小标宋简体"/>
          <w:bCs/>
          <w:spacing w:val="0"/>
          <w:w w:val="100"/>
          <w:sz w:val="44"/>
          <w:szCs w:val="44"/>
        </w:rPr>
        <w:t>立项指南</w:t>
      </w:r>
    </w:p>
    <w:p w14:paraId="0F15DF21">
      <w:pPr>
        <w:keepNext w:val="0"/>
        <w:keepLines w:val="0"/>
        <w:pageBreakBefore w:val="0"/>
        <w:widowControl w:val="0"/>
        <w:kinsoku/>
        <w:wordWrap/>
        <w:overflowPunct/>
        <w:topLinePunct w:val="0"/>
        <w:autoSpaceDE/>
        <w:autoSpaceDN/>
        <w:bidi w:val="0"/>
        <w:adjustRightInd/>
        <w:snapToGrid/>
        <w:spacing w:line="560" w:lineRule="exact"/>
        <w:textAlignment w:val="auto"/>
        <w:rPr>
          <w:spacing w:val="0"/>
          <w:w w:val="100"/>
        </w:rPr>
      </w:pPr>
    </w:p>
    <w:p w14:paraId="471FF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pacing w:val="0"/>
          <w:w w:val="100"/>
          <w:sz w:val="32"/>
          <w:szCs w:val="32"/>
          <w:lang w:val="en-US" w:eastAsia="zh-CN"/>
        </w:rPr>
      </w:pPr>
      <w:r>
        <w:rPr>
          <w:rFonts w:hint="eastAsia" w:ascii="Times New Roman" w:hAnsi="Times New Roman" w:eastAsia="黑体" w:cs="Times New Roman"/>
          <w:spacing w:val="0"/>
          <w:w w:val="100"/>
          <w:sz w:val="32"/>
          <w:szCs w:val="32"/>
        </w:rPr>
        <w:t>一、</w:t>
      </w:r>
      <w:r>
        <w:rPr>
          <w:rFonts w:hint="eastAsia" w:ascii="Times New Roman" w:hAnsi="Times New Roman" w:eastAsia="黑体" w:cs="Times New Roman"/>
          <w:spacing w:val="0"/>
          <w:w w:val="100"/>
          <w:sz w:val="32"/>
          <w:szCs w:val="32"/>
          <w:lang w:val="en-US" w:eastAsia="zh-CN"/>
        </w:rPr>
        <w:t>重点攻关项目课题指南</w:t>
      </w:r>
    </w:p>
    <w:p w14:paraId="795C85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bookmarkStart w:id="0" w:name="_Toc227497592"/>
      <w:r>
        <w:rPr>
          <w:rFonts w:hint="eastAsia" w:ascii="Times New Roman" w:hAnsi="Times New Roman" w:eastAsia="仿宋_GB2312" w:cs="Times New Roman"/>
          <w:spacing w:val="0"/>
          <w:w w:val="100"/>
          <w:sz w:val="32"/>
          <w:szCs w:val="32"/>
          <w:lang w:val="en-US" w:eastAsia="zh-CN"/>
        </w:rPr>
        <w:t>1.</w:t>
      </w:r>
      <w:r>
        <w:rPr>
          <w:rFonts w:hint="eastAsia" w:ascii="Times New Roman" w:hAnsi="Times New Roman" w:eastAsia="仿宋_GB2312" w:cs="Times New Roman"/>
          <w:sz w:val="32"/>
          <w:szCs w:val="32"/>
          <w:lang w:val="en-US" w:eastAsia="zh-CN"/>
        </w:rPr>
        <w:t>新时代高等</w:t>
      </w:r>
      <w:r>
        <w:rPr>
          <w:rFonts w:hint="eastAsia" w:ascii="Times New Roman" w:hAnsi="Times New Roman" w:eastAsia="仿宋_GB2312" w:cs="Times New Roman"/>
          <w:sz w:val="32"/>
          <w:szCs w:val="32"/>
        </w:rPr>
        <w:t>学历继续教育通识课程体系构建与实践研究</w:t>
      </w:r>
    </w:p>
    <w:p w14:paraId="53C46A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2.</w:t>
      </w:r>
      <w:r>
        <w:rPr>
          <w:rFonts w:hint="eastAsia" w:ascii="Times New Roman" w:hAnsi="Times New Roman" w:eastAsia="仿宋_GB2312" w:cs="Times New Roman"/>
          <w:sz w:val="32"/>
          <w:szCs w:val="32"/>
        </w:rPr>
        <w:t>高等学历继续教育思政课“四同课堂”模式深化与成效提升研究</w:t>
      </w:r>
    </w:p>
    <w:p w14:paraId="10DD08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pacing w:val="0"/>
          <w:w w:val="100"/>
          <w:sz w:val="32"/>
          <w:szCs w:val="32"/>
          <w:lang w:val="en-US" w:eastAsia="zh-CN"/>
        </w:rPr>
      </w:pPr>
      <w:r>
        <w:rPr>
          <w:rFonts w:hint="eastAsia" w:ascii="Times New Roman" w:hAnsi="Times New Roman" w:eastAsia="黑体" w:cs="Times New Roman"/>
          <w:spacing w:val="0"/>
          <w:w w:val="100"/>
          <w:kern w:val="2"/>
          <w:sz w:val="32"/>
          <w:szCs w:val="32"/>
          <w:lang w:val="en-US" w:eastAsia="zh-CN" w:bidi="ar-SA"/>
        </w:rPr>
        <w:t>二、</w:t>
      </w:r>
      <w:r>
        <w:rPr>
          <w:rFonts w:hint="eastAsia" w:ascii="Times New Roman" w:hAnsi="Times New Roman" w:eastAsia="黑体" w:cs="Times New Roman"/>
          <w:spacing w:val="0"/>
          <w:w w:val="100"/>
          <w:sz w:val="32"/>
          <w:szCs w:val="32"/>
          <w:lang w:val="en-US" w:eastAsia="zh-CN"/>
        </w:rPr>
        <w:t>重点项目课题指南</w:t>
      </w:r>
    </w:p>
    <w:p w14:paraId="23FE5D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1.</w:t>
      </w:r>
      <w:r>
        <w:rPr>
          <w:rFonts w:hint="eastAsia" w:ascii="Times New Roman" w:hAnsi="Times New Roman" w:eastAsia="仿宋_GB2312" w:cs="Times New Roman"/>
          <w:sz w:val="32"/>
          <w:szCs w:val="32"/>
        </w:rPr>
        <w:t>高等学历继续教育产教融合</w:t>
      </w:r>
      <w:r>
        <w:rPr>
          <w:rFonts w:hint="eastAsia" w:ascii="Times New Roman" w:hAnsi="Times New Roman" w:eastAsia="仿宋_GB2312" w:cs="Times New Roman"/>
          <w:sz w:val="32"/>
          <w:szCs w:val="32"/>
          <w:lang w:val="en-US" w:eastAsia="zh-CN"/>
        </w:rPr>
        <w:t>协同</w:t>
      </w:r>
      <w:r>
        <w:rPr>
          <w:rFonts w:hint="eastAsia" w:ascii="Times New Roman" w:hAnsi="Times New Roman" w:eastAsia="仿宋_GB2312" w:cs="Times New Roman"/>
          <w:sz w:val="32"/>
          <w:szCs w:val="32"/>
        </w:rPr>
        <w:t>育人体系构建与实践研究</w:t>
      </w:r>
    </w:p>
    <w:p w14:paraId="29DF6C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2.高等学历</w:t>
      </w:r>
      <w:r>
        <w:rPr>
          <w:rFonts w:hint="eastAsia" w:ascii="Times New Roman" w:hAnsi="Times New Roman" w:eastAsia="仿宋_GB2312" w:cs="Times New Roman"/>
          <w:sz w:val="32"/>
          <w:szCs w:val="32"/>
        </w:rPr>
        <w:t>继续教育特色专业建设研究</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以西安电子科技大学为例</w:t>
      </w:r>
    </w:p>
    <w:p w14:paraId="1F730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3.数智赋能高等</w:t>
      </w:r>
      <w:r>
        <w:rPr>
          <w:rFonts w:hint="eastAsia" w:ascii="Times New Roman" w:hAnsi="Times New Roman" w:eastAsia="仿宋_GB2312" w:cs="Times New Roman"/>
          <w:sz w:val="32"/>
          <w:szCs w:val="32"/>
        </w:rPr>
        <w:t>学历继续教育多元评价体系</w:t>
      </w:r>
      <w:r>
        <w:rPr>
          <w:rFonts w:hint="eastAsia" w:ascii="Times New Roman" w:hAnsi="Times New Roman" w:eastAsia="仿宋_GB2312" w:cs="Times New Roman"/>
          <w:sz w:val="32"/>
          <w:szCs w:val="32"/>
          <w:lang w:val="en-US" w:eastAsia="zh-CN"/>
        </w:rPr>
        <w:t>建设研究</w:t>
      </w:r>
    </w:p>
    <w:p w14:paraId="67F6A5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4.校企合作特色微专业建设研究</w:t>
      </w:r>
    </w:p>
    <w:p w14:paraId="5FF391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5.</w:t>
      </w:r>
      <w:r>
        <w:rPr>
          <w:rFonts w:hint="default" w:ascii="Times New Roman" w:hAnsi="Times New Roman" w:eastAsia="仿宋_GB2312" w:cs="Times New Roman"/>
          <w:spacing w:val="0"/>
          <w:w w:val="100"/>
          <w:sz w:val="32"/>
          <w:szCs w:val="32"/>
          <w:lang w:val="en-US" w:eastAsia="zh-CN"/>
        </w:rPr>
        <w:t>“十五五”高校非学历继续教育转型路径研究</w:t>
      </w:r>
    </w:p>
    <w:p w14:paraId="10CF05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6.</w:t>
      </w:r>
      <w:r>
        <w:rPr>
          <w:rFonts w:hint="default" w:ascii="Times New Roman" w:hAnsi="Times New Roman" w:eastAsia="仿宋_GB2312" w:cs="Times New Roman"/>
          <w:spacing w:val="0"/>
          <w:w w:val="100"/>
          <w:sz w:val="32"/>
          <w:szCs w:val="32"/>
          <w:lang w:val="en-US" w:eastAsia="zh-CN"/>
        </w:rPr>
        <w:t>高校非学历继续教育产教融合协同育人模式创新研究</w:t>
      </w:r>
    </w:p>
    <w:p w14:paraId="4C7674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7.</w:t>
      </w:r>
      <w:r>
        <w:rPr>
          <w:rFonts w:hint="default" w:ascii="Times New Roman" w:hAnsi="Times New Roman" w:eastAsia="仿宋_GB2312" w:cs="Times New Roman"/>
          <w:spacing w:val="0"/>
          <w:w w:val="100"/>
          <w:sz w:val="32"/>
          <w:szCs w:val="32"/>
          <w:lang w:val="en-US" w:eastAsia="zh-CN"/>
        </w:rPr>
        <w:t>面向高质量发展的高校非学历继续教育质量保障体系与评价机制研究</w:t>
      </w:r>
    </w:p>
    <w:p w14:paraId="45CF8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Times New Roman"/>
          <w:spacing w:val="0"/>
          <w:w w:val="100"/>
          <w:sz w:val="32"/>
          <w:szCs w:val="32"/>
          <w:lang w:val="en-US" w:eastAsia="zh-CN"/>
        </w:rPr>
      </w:pPr>
      <w:r>
        <w:rPr>
          <w:rFonts w:hint="eastAsia" w:ascii="Times New Roman" w:hAnsi="Times New Roman" w:eastAsia="黑体" w:cs="Times New Roman"/>
          <w:spacing w:val="0"/>
          <w:w w:val="100"/>
          <w:sz w:val="32"/>
          <w:szCs w:val="32"/>
          <w:lang w:val="en-US" w:eastAsia="zh-CN"/>
        </w:rPr>
        <w:t>三、一般项目课题指南</w:t>
      </w:r>
    </w:p>
    <w:p w14:paraId="66B21F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1.高等学历继续教育校外教学点建设研究</w:t>
      </w:r>
    </w:p>
    <w:p w14:paraId="7C34C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2.高等学历继续教育招生现状与对策研究</w:t>
      </w:r>
    </w:p>
    <w:p w14:paraId="537FF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val="en-US" w:eastAsia="zh-CN"/>
        </w:rPr>
        <w:t>3.高等学历继续教育</w:t>
      </w:r>
      <w:r>
        <w:rPr>
          <w:rFonts w:hint="eastAsia" w:ascii="Times New Roman" w:hAnsi="Times New Roman" w:eastAsia="仿宋_GB2312" w:cs="Times New Roman"/>
          <w:spacing w:val="0"/>
          <w:w w:val="100"/>
          <w:sz w:val="32"/>
          <w:szCs w:val="32"/>
        </w:rPr>
        <w:t>教学创新研究</w:t>
      </w:r>
    </w:p>
    <w:p w14:paraId="32365C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val="en-US" w:eastAsia="zh-CN"/>
        </w:rPr>
        <w:t>4.</w:t>
      </w:r>
      <w:r>
        <w:rPr>
          <w:rFonts w:hint="eastAsia" w:ascii="Times New Roman" w:hAnsi="Times New Roman" w:eastAsia="仿宋_GB2312" w:cs="Times New Roman"/>
          <w:spacing w:val="0"/>
          <w:w w:val="100"/>
          <w:sz w:val="32"/>
          <w:szCs w:val="32"/>
        </w:rPr>
        <w:t>高等</w:t>
      </w:r>
      <w:r>
        <w:rPr>
          <w:rFonts w:hint="eastAsia" w:ascii="Times New Roman" w:hAnsi="Times New Roman" w:eastAsia="仿宋_GB2312" w:cs="Times New Roman"/>
          <w:spacing w:val="0"/>
          <w:w w:val="100"/>
          <w:sz w:val="32"/>
          <w:szCs w:val="32"/>
          <w:lang w:val="en-US" w:eastAsia="zh-CN"/>
        </w:rPr>
        <w:t>学历</w:t>
      </w:r>
      <w:r>
        <w:rPr>
          <w:rFonts w:hint="eastAsia" w:ascii="Times New Roman" w:hAnsi="Times New Roman" w:eastAsia="仿宋_GB2312" w:cs="Times New Roman"/>
          <w:spacing w:val="0"/>
          <w:w w:val="100"/>
          <w:sz w:val="32"/>
          <w:szCs w:val="32"/>
        </w:rPr>
        <w:t>继续教育学习支持服务体系研究</w:t>
      </w:r>
    </w:p>
    <w:p w14:paraId="19B7A7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5</w:t>
      </w:r>
      <w:r>
        <w:rPr>
          <w:rFonts w:hint="eastAsia" w:ascii="Times New Roman" w:hAnsi="Times New Roman" w:eastAsia="仿宋_GB2312" w:cs="Times New Roman"/>
          <w:spacing w:val="0"/>
          <w:w w:val="100"/>
          <w:sz w:val="32"/>
          <w:szCs w:val="32"/>
        </w:rPr>
        <w:t>.学历继续教育与非学历教育融合发展研究与实践</w:t>
      </w:r>
    </w:p>
    <w:p w14:paraId="721A75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pacing w:val="0"/>
          <w:w w:val="100"/>
          <w:sz w:val="32"/>
          <w:szCs w:val="32"/>
          <w:lang w:val="en-US" w:eastAsia="zh-CN"/>
        </w:rPr>
        <w:t>6.</w:t>
      </w:r>
      <w:r>
        <w:rPr>
          <w:rFonts w:hint="eastAsia" w:ascii="Times New Roman" w:hAnsi="Times New Roman" w:eastAsia="仿宋_GB2312" w:cs="Times New Roman"/>
          <w:spacing w:val="0"/>
          <w:w w:val="100"/>
          <w:sz w:val="32"/>
          <w:szCs w:val="32"/>
        </w:rPr>
        <w:t>非学历教育创新</w:t>
      </w:r>
      <w:r>
        <w:rPr>
          <w:rFonts w:hint="eastAsia" w:ascii="Times New Roman" w:hAnsi="Times New Roman" w:eastAsia="仿宋_GB2312" w:cs="Times New Roman"/>
          <w:spacing w:val="0"/>
          <w:w w:val="100"/>
          <w:sz w:val="32"/>
          <w:szCs w:val="32"/>
          <w:lang w:val="en-US" w:eastAsia="zh-CN"/>
        </w:rPr>
        <w:t>研究</w:t>
      </w:r>
    </w:p>
    <w:p w14:paraId="0A7171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val="en-US" w:eastAsia="zh-CN"/>
        </w:rPr>
        <w:t>7.</w:t>
      </w:r>
      <w:r>
        <w:rPr>
          <w:rFonts w:hint="eastAsia" w:ascii="仿宋_GB2312" w:hAnsi="仿宋_GB2312" w:eastAsia="仿宋_GB2312" w:cs="仿宋_GB2312"/>
          <w:sz w:val="32"/>
          <w:szCs w:val="32"/>
        </w:rPr>
        <w:t>继续教育资源研发/应用/共享研究</w:t>
      </w:r>
    </w:p>
    <w:p w14:paraId="22B9BC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rPr>
      </w:pPr>
      <w:r>
        <w:rPr>
          <w:rFonts w:hint="eastAsia" w:ascii="Times New Roman" w:hAnsi="Times New Roman" w:eastAsia="仿宋_GB2312" w:cs="Times New Roman"/>
          <w:spacing w:val="0"/>
          <w:w w:val="100"/>
          <w:sz w:val="32"/>
          <w:szCs w:val="32"/>
          <w:lang w:val="en-US" w:eastAsia="zh-CN"/>
        </w:rPr>
        <w:t>8.</w:t>
      </w:r>
      <w:r>
        <w:rPr>
          <w:rFonts w:hint="eastAsia" w:ascii="Times New Roman" w:hAnsi="Times New Roman" w:eastAsia="仿宋_GB2312" w:cs="Times New Roman"/>
          <w:spacing w:val="0"/>
          <w:w w:val="100"/>
          <w:sz w:val="32"/>
          <w:szCs w:val="32"/>
        </w:rPr>
        <w:t>数字赋能继续教育发展</w:t>
      </w:r>
      <w:r>
        <w:rPr>
          <w:rFonts w:hint="eastAsia" w:ascii="Times New Roman" w:hAnsi="Times New Roman" w:eastAsia="仿宋_GB2312" w:cs="Times New Roman"/>
          <w:spacing w:val="0"/>
          <w:w w:val="100"/>
          <w:sz w:val="32"/>
          <w:szCs w:val="32"/>
          <w:lang w:val="en-US" w:eastAsia="zh-CN"/>
        </w:rPr>
        <w:t>的</w:t>
      </w:r>
      <w:r>
        <w:rPr>
          <w:rFonts w:hint="eastAsia" w:ascii="Times New Roman" w:hAnsi="Times New Roman" w:eastAsia="仿宋_GB2312" w:cs="Times New Roman"/>
          <w:spacing w:val="0"/>
          <w:w w:val="100"/>
          <w:sz w:val="32"/>
          <w:szCs w:val="32"/>
        </w:rPr>
        <w:t>路径研究与探索</w:t>
      </w:r>
    </w:p>
    <w:p w14:paraId="68633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pacing w:val="0"/>
          <w:w w:val="100"/>
          <w:sz w:val="32"/>
          <w:szCs w:val="32"/>
        </w:rPr>
      </w:pPr>
    </w:p>
    <w:p w14:paraId="6E6505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pacing w:val="0"/>
          <w:w w:val="100"/>
          <w:sz w:val="32"/>
          <w:szCs w:val="32"/>
          <w:lang w:val="en-US" w:eastAsia="zh-CN"/>
        </w:rPr>
      </w:pPr>
      <w:r>
        <w:rPr>
          <w:rFonts w:hint="eastAsia" w:ascii="Times New Roman" w:hAnsi="Times New Roman" w:eastAsia="仿宋_GB2312" w:cs="Times New Roman"/>
          <w:sz w:val="32"/>
          <w:szCs w:val="32"/>
          <w:lang w:val="en-US" w:eastAsia="zh-CN"/>
        </w:rPr>
        <w:t>一般项目</w:t>
      </w:r>
      <w:r>
        <w:rPr>
          <w:rFonts w:hint="default" w:ascii="Times New Roman" w:hAnsi="Times New Roman" w:eastAsia="仿宋_GB2312" w:cs="Times New Roman"/>
          <w:sz w:val="32"/>
          <w:szCs w:val="32"/>
        </w:rPr>
        <w:t>选题仅限定选题范围，具体题目申报人可在此范围内按照“面向实际需求、突出实践价值”的原则，</w:t>
      </w:r>
      <w:bookmarkStart w:id="1" w:name="_GoBack"/>
      <w:bookmarkEnd w:id="1"/>
      <w:r>
        <w:rPr>
          <w:rFonts w:hint="default" w:ascii="Times New Roman" w:hAnsi="Times New Roman" w:eastAsia="仿宋_GB2312" w:cs="Times New Roman"/>
          <w:sz w:val="32"/>
          <w:szCs w:val="32"/>
        </w:rPr>
        <w:t>自由探索。</w:t>
      </w:r>
    </w:p>
    <w:bookmarkEnd w:id="0"/>
    <w:p w14:paraId="12E2DF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spacing w:val="0"/>
          <w:w w:val="100"/>
          <w:sz w:val="32"/>
          <w:szCs w:val="32"/>
          <w:lang w:val="en-US" w:eastAsia="zh-CN"/>
        </w:rPr>
      </w:pPr>
    </w:p>
    <w:p w14:paraId="6A8FCDB2">
      <w:pPr>
        <w:spacing w:line="338" w:lineRule="auto"/>
        <w:rPr>
          <w:rFonts w:eastAsia="楷体_GB2312"/>
          <w:color w:val="FF0000"/>
          <w:spacing w:val="0"/>
          <w:w w:val="100"/>
          <w:sz w:val="44"/>
          <w:szCs w:val="44"/>
        </w:rPr>
      </w:pPr>
    </w:p>
    <w:sectPr>
      <w:footerReference r:id="rId5" w:type="first"/>
      <w:footerReference r:id="rId3" w:type="default"/>
      <w:footerReference r:id="rId4" w:type="even"/>
      <w:pgSz w:w="11906" w:h="16838"/>
      <w:pgMar w:top="1701" w:right="1474" w:bottom="1701"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02FA55-93B6-4A81-B660-7F8D271C03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53703993-07C5-4E7B-96F5-2BE2A60837D3}"/>
  </w:font>
  <w:font w:name="楷体_GB2312">
    <w:panose1 w:val="02010609030101010101"/>
    <w:charset w:val="86"/>
    <w:family w:val="modern"/>
    <w:pitch w:val="default"/>
    <w:sig w:usb0="00000001" w:usb1="080E0000" w:usb2="00000000" w:usb3="00000000" w:csb0="00040000" w:csb1="00000000"/>
    <w:embedRegular r:id="rId3" w:fontKey="{5202CC9C-FA7E-4874-910B-947BBA9FC64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8822D">
    <w:pPr>
      <w:pStyle w:val="5"/>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41D0A">
    <w:pPr>
      <w:pStyle w:val="5"/>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0882A">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4MmM3OWVlOTc0NTY2NWMwMjMzMjViOGNjNDRiMjEifQ=="/>
  </w:docVars>
  <w:rsids>
    <w:rsidRoot w:val="00900231"/>
    <w:rsid w:val="00023571"/>
    <w:rsid w:val="00095EF1"/>
    <w:rsid w:val="001C2DA5"/>
    <w:rsid w:val="001F6403"/>
    <w:rsid w:val="0027417B"/>
    <w:rsid w:val="002C5C2F"/>
    <w:rsid w:val="002D2262"/>
    <w:rsid w:val="00303C54"/>
    <w:rsid w:val="00357B58"/>
    <w:rsid w:val="004B48CF"/>
    <w:rsid w:val="004E6EB9"/>
    <w:rsid w:val="005D5F7C"/>
    <w:rsid w:val="00683BD4"/>
    <w:rsid w:val="00690FC9"/>
    <w:rsid w:val="008B5702"/>
    <w:rsid w:val="008D3F9E"/>
    <w:rsid w:val="008F4A99"/>
    <w:rsid w:val="008F5235"/>
    <w:rsid w:val="00900231"/>
    <w:rsid w:val="009857AC"/>
    <w:rsid w:val="00A142C9"/>
    <w:rsid w:val="00A51EB5"/>
    <w:rsid w:val="00A93F75"/>
    <w:rsid w:val="00AB2F11"/>
    <w:rsid w:val="00AC1E1A"/>
    <w:rsid w:val="00B83FFA"/>
    <w:rsid w:val="00C17406"/>
    <w:rsid w:val="00D433B5"/>
    <w:rsid w:val="00D75ADD"/>
    <w:rsid w:val="00E039F5"/>
    <w:rsid w:val="00E40FAE"/>
    <w:rsid w:val="00F27316"/>
    <w:rsid w:val="00F3408A"/>
    <w:rsid w:val="015A4817"/>
    <w:rsid w:val="01B67601"/>
    <w:rsid w:val="01CA175E"/>
    <w:rsid w:val="0224187C"/>
    <w:rsid w:val="032A2EC2"/>
    <w:rsid w:val="03BE7AAE"/>
    <w:rsid w:val="03DB0660"/>
    <w:rsid w:val="047343F5"/>
    <w:rsid w:val="06897EFF"/>
    <w:rsid w:val="06B01930"/>
    <w:rsid w:val="07327B63"/>
    <w:rsid w:val="07966D78"/>
    <w:rsid w:val="08546B48"/>
    <w:rsid w:val="08591B53"/>
    <w:rsid w:val="0B304DED"/>
    <w:rsid w:val="0B3D6192"/>
    <w:rsid w:val="0D3443CA"/>
    <w:rsid w:val="0E0F116B"/>
    <w:rsid w:val="0E2D3866"/>
    <w:rsid w:val="0E813BB2"/>
    <w:rsid w:val="0E941B37"/>
    <w:rsid w:val="0E9F3D30"/>
    <w:rsid w:val="0F4933AD"/>
    <w:rsid w:val="0FE663C2"/>
    <w:rsid w:val="10795489"/>
    <w:rsid w:val="120365A6"/>
    <w:rsid w:val="12486EC1"/>
    <w:rsid w:val="134A310C"/>
    <w:rsid w:val="145C4FD4"/>
    <w:rsid w:val="14B46BF2"/>
    <w:rsid w:val="157B57FF"/>
    <w:rsid w:val="15DB004C"/>
    <w:rsid w:val="17A821AF"/>
    <w:rsid w:val="18C96881"/>
    <w:rsid w:val="18E80F2A"/>
    <w:rsid w:val="1912647A"/>
    <w:rsid w:val="192427CE"/>
    <w:rsid w:val="1958313F"/>
    <w:rsid w:val="198D3D53"/>
    <w:rsid w:val="1A3A2F9C"/>
    <w:rsid w:val="1A845156"/>
    <w:rsid w:val="1A886EFD"/>
    <w:rsid w:val="1AF23079"/>
    <w:rsid w:val="1AF776D6"/>
    <w:rsid w:val="1B1526BF"/>
    <w:rsid w:val="1B7755CC"/>
    <w:rsid w:val="1B862808"/>
    <w:rsid w:val="1BFA6573"/>
    <w:rsid w:val="1D04257E"/>
    <w:rsid w:val="1D4C1C49"/>
    <w:rsid w:val="1F2B06D9"/>
    <w:rsid w:val="1FD224BF"/>
    <w:rsid w:val="1FEB532F"/>
    <w:rsid w:val="1FFC753C"/>
    <w:rsid w:val="20FA7F20"/>
    <w:rsid w:val="21132D8F"/>
    <w:rsid w:val="211A5ECC"/>
    <w:rsid w:val="21463165"/>
    <w:rsid w:val="21A734D8"/>
    <w:rsid w:val="22717D6E"/>
    <w:rsid w:val="23720241"/>
    <w:rsid w:val="23C640E9"/>
    <w:rsid w:val="242D5F16"/>
    <w:rsid w:val="244D0366"/>
    <w:rsid w:val="274041B2"/>
    <w:rsid w:val="27FA406D"/>
    <w:rsid w:val="28CC370B"/>
    <w:rsid w:val="29E4176D"/>
    <w:rsid w:val="2A2831E3"/>
    <w:rsid w:val="2A8B1BE9"/>
    <w:rsid w:val="2CE90E48"/>
    <w:rsid w:val="2DCE076A"/>
    <w:rsid w:val="2E740382"/>
    <w:rsid w:val="2F093FDC"/>
    <w:rsid w:val="2F723377"/>
    <w:rsid w:val="30F5600E"/>
    <w:rsid w:val="3186310A"/>
    <w:rsid w:val="31FE0EF2"/>
    <w:rsid w:val="34542D67"/>
    <w:rsid w:val="364C4922"/>
    <w:rsid w:val="366854DA"/>
    <w:rsid w:val="36C3270A"/>
    <w:rsid w:val="37427AD3"/>
    <w:rsid w:val="381F1BC2"/>
    <w:rsid w:val="38327B47"/>
    <w:rsid w:val="38376D76"/>
    <w:rsid w:val="39CE38A0"/>
    <w:rsid w:val="39DD3AE3"/>
    <w:rsid w:val="3A8C1561"/>
    <w:rsid w:val="3B085695"/>
    <w:rsid w:val="3BB645EB"/>
    <w:rsid w:val="3DA05553"/>
    <w:rsid w:val="3E444130"/>
    <w:rsid w:val="3F8B67B4"/>
    <w:rsid w:val="415C4A14"/>
    <w:rsid w:val="417B255F"/>
    <w:rsid w:val="418A27A2"/>
    <w:rsid w:val="41C51A2C"/>
    <w:rsid w:val="421D3C7F"/>
    <w:rsid w:val="42634F79"/>
    <w:rsid w:val="42B45D29"/>
    <w:rsid w:val="43A0005B"/>
    <w:rsid w:val="44061CF2"/>
    <w:rsid w:val="443D3AFC"/>
    <w:rsid w:val="45375A9E"/>
    <w:rsid w:val="459B4F7E"/>
    <w:rsid w:val="46FA2178"/>
    <w:rsid w:val="470D2D84"/>
    <w:rsid w:val="476B6BD2"/>
    <w:rsid w:val="47B265AF"/>
    <w:rsid w:val="488C32A4"/>
    <w:rsid w:val="49886F67"/>
    <w:rsid w:val="4A370F82"/>
    <w:rsid w:val="4CE216E4"/>
    <w:rsid w:val="4E880069"/>
    <w:rsid w:val="4FDA66A3"/>
    <w:rsid w:val="5099030C"/>
    <w:rsid w:val="5124051D"/>
    <w:rsid w:val="5194543A"/>
    <w:rsid w:val="52E71802"/>
    <w:rsid w:val="552A1E7A"/>
    <w:rsid w:val="561072C2"/>
    <w:rsid w:val="56210523"/>
    <w:rsid w:val="56982986"/>
    <w:rsid w:val="56BB341F"/>
    <w:rsid w:val="57193F55"/>
    <w:rsid w:val="57560413"/>
    <w:rsid w:val="57945DD5"/>
    <w:rsid w:val="57B53622"/>
    <w:rsid w:val="582959E5"/>
    <w:rsid w:val="589A10C5"/>
    <w:rsid w:val="58C000F7"/>
    <w:rsid w:val="58E96ABD"/>
    <w:rsid w:val="593D4460"/>
    <w:rsid w:val="594763C1"/>
    <w:rsid w:val="59A321FB"/>
    <w:rsid w:val="5AEE394A"/>
    <w:rsid w:val="5BF64864"/>
    <w:rsid w:val="5C7F2AAC"/>
    <w:rsid w:val="5D50269A"/>
    <w:rsid w:val="5DC33353"/>
    <w:rsid w:val="5E48511F"/>
    <w:rsid w:val="5E8D2343"/>
    <w:rsid w:val="5E9640DD"/>
    <w:rsid w:val="5EF00C63"/>
    <w:rsid w:val="5FD749AD"/>
    <w:rsid w:val="61131A15"/>
    <w:rsid w:val="61414B86"/>
    <w:rsid w:val="621F7349"/>
    <w:rsid w:val="629B7F14"/>
    <w:rsid w:val="62AC0373"/>
    <w:rsid w:val="635D18D5"/>
    <w:rsid w:val="63651857"/>
    <w:rsid w:val="63780255"/>
    <w:rsid w:val="643E45AB"/>
    <w:rsid w:val="648A0240"/>
    <w:rsid w:val="64FD41BE"/>
    <w:rsid w:val="650A5824"/>
    <w:rsid w:val="657A02B4"/>
    <w:rsid w:val="67202D1E"/>
    <w:rsid w:val="686D36CC"/>
    <w:rsid w:val="68700047"/>
    <w:rsid w:val="69617BAD"/>
    <w:rsid w:val="69715F8B"/>
    <w:rsid w:val="6A505A87"/>
    <w:rsid w:val="6BA02A3F"/>
    <w:rsid w:val="6EC72090"/>
    <w:rsid w:val="6F6223BE"/>
    <w:rsid w:val="703025E3"/>
    <w:rsid w:val="70C17A01"/>
    <w:rsid w:val="71273C86"/>
    <w:rsid w:val="71764D71"/>
    <w:rsid w:val="72676064"/>
    <w:rsid w:val="73A1192E"/>
    <w:rsid w:val="74324450"/>
    <w:rsid w:val="75D11740"/>
    <w:rsid w:val="767223DF"/>
    <w:rsid w:val="76B178AE"/>
    <w:rsid w:val="77204A34"/>
    <w:rsid w:val="780D6D66"/>
    <w:rsid w:val="78D87374"/>
    <w:rsid w:val="79BA147D"/>
    <w:rsid w:val="7B0956AB"/>
    <w:rsid w:val="7B4707E1"/>
    <w:rsid w:val="7C7F3FAA"/>
    <w:rsid w:val="7CC75D85"/>
    <w:rsid w:val="7D40198C"/>
    <w:rsid w:val="7E520635"/>
    <w:rsid w:val="7EB048EF"/>
    <w:rsid w:val="7F5931D8"/>
    <w:rsid w:val="7FA60DEC"/>
    <w:rsid w:val="7FF618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
    <w:qFormat/>
    <w:uiPriority w:val="1"/>
    <w:pPr>
      <w:ind w:left="105"/>
      <w:jc w:val="left"/>
      <w:outlineLvl w:val="0"/>
    </w:pPr>
    <w:rPr>
      <w:rFonts w:ascii="Arial Unicode MS" w:hAnsi="Arial Unicode MS" w:eastAsia="Arial Unicode MS"/>
      <w:kern w:val="0"/>
      <w:sz w:val="44"/>
      <w:szCs w:val="44"/>
      <w:lang w:eastAsia="en-US"/>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link w:val="12"/>
    <w:qFormat/>
    <w:uiPriority w:val="1"/>
    <w:pPr>
      <w:spacing w:before="121"/>
      <w:ind w:left="750"/>
      <w:jc w:val="left"/>
    </w:pPr>
    <w:rPr>
      <w:rFonts w:ascii="宋体" w:hAnsi="宋体"/>
      <w:kern w:val="0"/>
      <w:sz w:val="32"/>
      <w:szCs w:val="32"/>
      <w:lang w:eastAsia="en-US"/>
    </w:rPr>
  </w:style>
  <w:style w:type="paragraph" w:styleId="4">
    <w:name w:val="Plain Text"/>
    <w:basedOn w:val="1"/>
    <w:link w:val="13"/>
    <w:qFormat/>
    <w:uiPriority w:val="0"/>
    <w:pPr>
      <w:jc w:val="left"/>
    </w:pPr>
    <w:rPr>
      <w:rFonts w:ascii="宋体" w:hAnsi="Courier New" w:eastAsia="Calibri"/>
      <w:kern w:val="0"/>
      <w:sz w:val="22"/>
      <w:szCs w:val="20"/>
      <w:lang w:eastAsia="en-US"/>
    </w:rPr>
  </w:style>
  <w:style w:type="paragraph" w:styleId="5">
    <w:name w:val="footer"/>
    <w:basedOn w:val="1"/>
    <w:link w:val="14"/>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Normal (Web)"/>
    <w:basedOn w:val="1"/>
    <w:qFormat/>
    <w:uiPriority w:val="0"/>
    <w:pPr>
      <w:widowControl/>
      <w:spacing w:before="100" w:beforeAutospacing="1" w:after="100" w:afterAutospacing="1"/>
      <w:jc w:val="left"/>
    </w:pPr>
    <w:rPr>
      <w:rFonts w:ascii="宋体" w:hAnsi="宋体" w:eastAsia="Calibri" w:cs="宋体"/>
      <w:kern w:val="0"/>
      <w:sz w:val="24"/>
      <w:szCs w:val="22"/>
      <w:lang w:eastAsia="en-US"/>
    </w:rPr>
  </w:style>
  <w:style w:type="character" w:styleId="10">
    <w:name w:val="page number"/>
    <w:basedOn w:val="9"/>
    <w:uiPriority w:val="0"/>
    <w:rPr>
      <w:rFonts w:cs="Times New Roman"/>
    </w:rPr>
  </w:style>
  <w:style w:type="character" w:customStyle="1" w:styleId="11">
    <w:name w:val="标题 1 字符"/>
    <w:link w:val="2"/>
    <w:uiPriority w:val="1"/>
    <w:rPr>
      <w:rFonts w:ascii="Arial Unicode MS" w:hAnsi="Arial Unicode MS" w:eastAsia="Arial Unicode MS"/>
      <w:sz w:val="44"/>
      <w:szCs w:val="44"/>
      <w:lang w:eastAsia="en-US"/>
    </w:rPr>
  </w:style>
  <w:style w:type="character" w:customStyle="1" w:styleId="12">
    <w:name w:val="正文文本 字符"/>
    <w:link w:val="3"/>
    <w:uiPriority w:val="1"/>
    <w:rPr>
      <w:rFonts w:ascii="宋体" w:hAnsi="宋体"/>
      <w:sz w:val="32"/>
      <w:szCs w:val="32"/>
      <w:lang w:eastAsia="en-US"/>
    </w:rPr>
  </w:style>
  <w:style w:type="character" w:customStyle="1" w:styleId="13">
    <w:name w:val="纯文本 字符"/>
    <w:link w:val="4"/>
    <w:qFormat/>
    <w:uiPriority w:val="0"/>
    <w:rPr>
      <w:rFonts w:ascii="宋体" w:hAnsi="Courier New" w:eastAsia="Calibri"/>
      <w:sz w:val="22"/>
      <w:lang w:eastAsia="en-US"/>
    </w:rPr>
  </w:style>
  <w:style w:type="character" w:customStyle="1" w:styleId="14">
    <w:name w:val="页脚 Char"/>
    <w:link w:val="5"/>
    <w:uiPriority w:val="99"/>
    <w:rPr>
      <w:kern w:val="2"/>
      <w:sz w:val="18"/>
      <w:szCs w:val="24"/>
    </w:rPr>
  </w:style>
  <w:style w:type="character" w:customStyle="1" w:styleId="15">
    <w:name w:val="页脚 字符"/>
    <w:basedOn w:val="9"/>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479</Words>
  <Characters>500</Characters>
  <Lines>614</Lines>
  <Paragraphs>267</Paragraphs>
  <TotalTime>64</TotalTime>
  <ScaleCrop>false</ScaleCrop>
  <LinksUpToDate>false</LinksUpToDate>
  <CharactersWithSpaces>500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2023-07-26T09:16:00Z</dcterms:created>
  <dc:creator>Administrator</dc:creator>
  <cp:lastModifiedBy>阿拉蕾 </cp:lastModifiedBy>
  <cp:lastPrinted>2026-01-13T00:55:00Z</cp:lastPrinted>
  <dcterms:modified xsi:type="dcterms:W3CDTF">2026-01-14T00:35:33Z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EC3506BA2D3A466AB5419AF15DAA08BD_13</vt:lpwstr>
  </property>
  <property fmtid="{D5CDD505-2E9C-101B-9397-08002B2CF9AE}" pid="4" name="KSOTemplateDocerSaveRecord">
    <vt:lpwstr>eyJoZGlkIjoiODc1MDg1NTcxZjlkMTMxMDk4ZmNhMTkyYTM4NjhiZjkiLCJ1c2VySWQiOiIxOTkxNjE0MzIifQ==</vt:lpwstr>
  </property>
</Properties>
</file>