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FF" w:rsidRDefault="001B20FF" w:rsidP="001B20FF">
      <w:pPr>
        <w:widowControl/>
        <w:spacing w:after="200" w:line="220" w:lineRule="atLeast"/>
        <w:jc w:val="center"/>
        <w:rPr>
          <w:rFonts w:ascii="宋体" w:eastAsia="宋体" w:hAnsi="宋体" w:cs="宋体"/>
          <w:b/>
          <w:kern w:val="0"/>
          <w:sz w:val="40"/>
          <w:szCs w:val="44"/>
        </w:rPr>
      </w:pPr>
    </w:p>
    <w:p w:rsidR="001B20FF" w:rsidRDefault="001B20FF" w:rsidP="001B20FF">
      <w:pPr>
        <w:widowControl/>
        <w:spacing w:after="200" w:line="220" w:lineRule="atLeast"/>
        <w:jc w:val="center"/>
        <w:rPr>
          <w:rFonts w:ascii="宋体" w:eastAsia="宋体" w:hAnsi="宋体" w:cs="宋体"/>
          <w:b/>
          <w:kern w:val="0"/>
          <w:sz w:val="40"/>
          <w:szCs w:val="44"/>
        </w:rPr>
      </w:pPr>
    </w:p>
    <w:p w:rsidR="001B20FF" w:rsidRDefault="001B20FF" w:rsidP="001B20FF">
      <w:pPr>
        <w:widowControl/>
        <w:spacing w:after="200" w:line="220" w:lineRule="atLeast"/>
        <w:jc w:val="center"/>
        <w:rPr>
          <w:rFonts w:ascii="宋体" w:eastAsia="宋体" w:hAnsi="宋体" w:cs="宋体"/>
          <w:b/>
          <w:kern w:val="0"/>
          <w:sz w:val="40"/>
          <w:szCs w:val="44"/>
        </w:rPr>
      </w:pPr>
    </w:p>
    <w:p w:rsidR="001B20FF" w:rsidRPr="008943C0" w:rsidRDefault="001B20FF" w:rsidP="001B20FF">
      <w:pPr>
        <w:widowControl/>
        <w:spacing w:after="200" w:line="220" w:lineRule="atLeast"/>
        <w:jc w:val="center"/>
        <w:rPr>
          <w:rFonts w:ascii="宋体" w:eastAsia="宋体" w:hAnsi="宋体" w:cs="宋体"/>
          <w:b/>
          <w:kern w:val="0"/>
          <w:sz w:val="40"/>
          <w:szCs w:val="44"/>
        </w:rPr>
      </w:pPr>
      <w:r w:rsidRPr="008943C0">
        <w:rPr>
          <w:rFonts w:ascii="宋体" w:eastAsia="宋体" w:hAnsi="宋体" w:cs="宋体" w:hint="eastAsia"/>
          <w:b/>
          <w:kern w:val="0"/>
          <w:sz w:val="40"/>
          <w:szCs w:val="44"/>
        </w:rPr>
        <w:t>西安电子科技大学网络与继续教育学院</w:t>
      </w:r>
    </w:p>
    <w:p w:rsidR="001B20FF" w:rsidRPr="00540E20" w:rsidRDefault="001B20FF" w:rsidP="001B20FF">
      <w:pPr>
        <w:jc w:val="center"/>
        <w:rPr>
          <w:rFonts w:ascii="华文中宋" w:eastAsia="华文中宋" w:hAnsi="华文中宋" w:cs="宋体"/>
          <w:b/>
          <w:kern w:val="0"/>
          <w:sz w:val="56"/>
          <w:szCs w:val="44"/>
        </w:rPr>
      </w:pPr>
      <w:r w:rsidRPr="00540E20">
        <w:rPr>
          <w:rFonts w:ascii="华文中宋" w:eastAsia="华文中宋" w:hAnsi="华文中宋" w:cs="宋体" w:hint="eastAsia"/>
          <w:b/>
          <w:kern w:val="0"/>
          <w:sz w:val="56"/>
          <w:szCs w:val="44"/>
        </w:rPr>
        <w:t>毕业设计指导教师工作手册</w:t>
      </w: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华文中宋" w:eastAsia="华文中宋" w:hAnsi="华文中宋" w:cs="宋体"/>
          <w:b/>
          <w:kern w:val="0"/>
          <w:sz w:val="56"/>
          <w:szCs w:val="44"/>
        </w:rPr>
      </w:pPr>
    </w:p>
    <w:p w:rsidR="001B20FF" w:rsidRDefault="001B20FF" w:rsidP="001B20FF">
      <w:pPr>
        <w:jc w:val="center"/>
        <w:rPr>
          <w:rFonts w:ascii="宋体" w:eastAsia="宋体" w:hAnsi="宋体" w:cs="宋体"/>
          <w:b/>
          <w:kern w:val="0"/>
          <w:sz w:val="40"/>
          <w:szCs w:val="44"/>
        </w:rPr>
      </w:pPr>
      <w:r w:rsidRPr="008943C0">
        <w:rPr>
          <w:rFonts w:ascii="宋体" w:eastAsia="宋体" w:hAnsi="宋体" w:cs="宋体" w:hint="eastAsia"/>
          <w:b/>
          <w:kern w:val="0"/>
          <w:sz w:val="40"/>
          <w:szCs w:val="44"/>
        </w:rPr>
        <w:t>网络与继续教育学院</w:t>
      </w:r>
      <w:r>
        <w:rPr>
          <w:rFonts w:ascii="宋体" w:eastAsia="宋体" w:hAnsi="宋体" w:cs="宋体" w:hint="eastAsia"/>
          <w:b/>
          <w:kern w:val="0"/>
          <w:sz w:val="40"/>
          <w:szCs w:val="44"/>
        </w:rPr>
        <w:t>教务办</w:t>
      </w:r>
    </w:p>
    <w:p w:rsidR="001B20FF" w:rsidRDefault="001B20FF" w:rsidP="001B20FF">
      <w:pPr>
        <w:jc w:val="center"/>
        <w:rPr>
          <w:rFonts w:hint="eastAsia"/>
          <w:sz w:val="40"/>
        </w:rPr>
      </w:pPr>
      <w:r w:rsidRPr="00F02922">
        <w:rPr>
          <w:rFonts w:hint="eastAsia"/>
          <w:sz w:val="40"/>
        </w:rPr>
        <w:t>2020</w:t>
      </w:r>
      <w:r w:rsidRPr="00F02922">
        <w:rPr>
          <w:rFonts w:hint="eastAsia"/>
          <w:sz w:val="40"/>
        </w:rPr>
        <w:t>年</w:t>
      </w:r>
      <w:r w:rsidR="00A46757">
        <w:rPr>
          <w:rFonts w:hint="eastAsia"/>
          <w:sz w:val="40"/>
        </w:rPr>
        <w:t>6</w:t>
      </w:r>
      <w:r w:rsidRPr="00F02922">
        <w:rPr>
          <w:rFonts w:hint="eastAsia"/>
          <w:sz w:val="40"/>
        </w:rPr>
        <w:t>月</w:t>
      </w:r>
    </w:p>
    <w:p w:rsidR="006E1D94" w:rsidRPr="006E1D94" w:rsidRDefault="006E1D94" w:rsidP="001B20FF">
      <w:pPr>
        <w:jc w:val="center"/>
        <w:rPr>
          <w:sz w:val="22"/>
        </w:rPr>
      </w:pPr>
    </w:p>
    <w:p w:rsidR="001B20FF" w:rsidRPr="006E1D94" w:rsidRDefault="006E1D94" w:rsidP="006E1D94">
      <w:pPr>
        <w:jc w:val="center"/>
        <w:rPr>
          <w:sz w:val="32"/>
        </w:rPr>
      </w:pPr>
      <w:r w:rsidRPr="006E1D94">
        <w:rPr>
          <w:sz w:val="32"/>
        </w:rPr>
        <w:t>责任编辑</w:t>
      </w:r>
      <w:r w:rsidRPr="006E1D94">
        <w:rPr>
          <w:rFonts w:hint="eastAsia"/>
          <w:sz w:val="32"/>
        </w:rPr>
        <w:t>：</w:t>
      </w:r>
      <w:r w:rsidRPr="006E1D94">
        <w:rPr>
          <w:sz w:val="32"/>
        </w:rPr>
        <w:t>马跃进</w:t>
      </w:r>
    </w:p>
    <w:p w:rsidR="0067513C" w:rsidRDefault="0067513C" w:rsidP="00E236CA">
      <w:pPr>
        <w:widowControl/>
        <w:adjustRightInd w:val="0"/>
        <w:jc w:val="center"/>
        <w:textAlignment w:val="top"/>
        <w:rPr>
          <w:rFonts w:ascii="华文中宋" w:eastAsia="华文中宋" w:hAnsi="华文中宋" w:cs="宋体"/>
          <w:b/>
          <w:color w:val="000000"/>
          <w:kern w:val="0"/>
          <w:sz w:val="52"/>
          <w:szCs w:val="44"/>
        </w:rPr>
        <w:sectPr w:rsidR="0067513C" w:rsidSect="00736331">
          <w:pgSz w:w="11906" w:h="16838"/>
          <w:pgMar w:top="1440" w:right="1800" w:bottom="1440" w:left="1800" w:header="851" w:footer="992" w:gutter="0"/>
          <w:cols w:space="425"/>
          <w:docGrid w:type="lines" w:linePitch="312"/>
        </w:sectPr>
      </w:pPr>
    </w:p>
    <w:p w:rsidR="00C33222" w:rsidRDefault="00C33222" w:rsidP="00C33222"/>
    <w:p w:rsidR="00A46757" w:rsidRDefault="00A46757" w:rsidP="00C33222">
      <w:pPr>
        <w:jc w:val="center"/>
        <w:rPr>
          <w:rFonts w:asciiTheme="minorEastAsia" w:hAnsiTheme="minorEastAsia"/>
          <w:b/>
          <w:sz w:val="32"/>
          <w:szCs w:val="28"/>
        </w:rPr>
      </w:pPr>
    </w:p>
    <w:p w:rsidR="001B20FF" w:rsidRDefault="001B20FF" w:rsidP="00C33222">
      <w:pPr>
        <w:jc w:val="center"/>
        <w:rPr>
          <w:rFonts w:asciiTheme="minorEastAsia" w:hAnsiTheme="minorEastAsia"/>
          <w:b/>
          <w:sz w:val="32"/>
          <w:szCs w:val="28"/>
        </w:rPr>
      </w:pPr>
      <w:r w:rsidRPr="00C33222">
        <w:rPr>
          <w:rFonts w:asciiTheme="minorEastAsia" w:hAnsiTheme="minorEastAsia" w:hint="eastAsia"/>
          <w:b/>
          <w:sz w:val="32"/>
          <w:szCs w:val="28"/>
        </w:rPr>
        <w:t>目</w:t>
      </w:r>
      <w:r w:rsidR="006E21FA">
        <w:rPr>
          <w:rFonts w:asciiTheme="minorEastAsia" w:hAnsiTheme="minorEastAsia" w:hint="eastAsia"/>
          <w:b/>
          <w:sz w:val="32"/>
          <w:szCs w:val="28"/>
        </w:rPr>
        <w:t xml:space="preserve">     </w:t>
      </w:r>
      <w:r w:rsidR="00C33222" w:rsidRPr="00C33222">
        <w:rPr>
          <w:rFonts w:asciiTheme="minorEastAsia" w:hAnsiTheme="minorEastAsia" w:hint="eastAsia"/>
          <w:b/>
          <w:sz w:val="32"/>
          <w:szCs w:val="28"/>
        </w:rPr>
        <w:t>录</w:t>
      </w:r>
    </w:p>
    <w:p w:rsidR="008128B4" w:rsidRPr="00C33222" w:rsidRDefault="008128B4" w:rsidP="00C33222">
      <w:pPr>
        <w:jc w:val="center"/>
        <w:rPr>
          <w:rFonts w:asciiTheme="minorEastAsia" w:hAnsiTheme="minorEastAsia"/>
          <w:b/>
          <w:sz w:val="32"/>
          <w:szCs w:val="28"/>
        </w:rPr>
      </w:pPr>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r w:rsidRPr="00B56287">
        <w:rPr>
          <w:rFonts w:asciiTheme="minorEastAsia" w:hAnsiTheme="minorEastAsia"/>
          <w:b w:val="0"/>
          <w:sz w:val="28"/>
          <w:szCs w:val="28"/>
        </w:rPr>
        <w:fldChar w:fldCharType="begin"/>
      </w:r>
      <w:r w:rsidR="0005733E" w:rsidRPr="0005733E">
        <w:rPr>
          <w:rFonts w:asciiTheme="minorEastAsia" w:hAnsiTheme="minorEastAsia"/>
          <w:b w:val="0"/>
          <w:sz w:val="28"/>
          <w:szCs w:val="28"/>
        </w:rPr>
        <w:instrText xml:space="preserve"> TOC \o "1-1" \h \z \u </w:instrText>
      </w:r>
      <w:r w:rsidRPr="00B56287">
        <w:rPr>
          <w:rFonts w:asciiTheme="minorEastAsia" w:hAnsiTheme="minorEastAsia"/>
          <w:b w:val="0"/>
          <w:sz w:val="28"/>
          <w:szCs w:val="28"/>
        </w:rPr>
        <w:fldChar w:fldCharType="separate"/>
      </w:r>
      <w:hyperlink w:anchor="_Toc51141658" w:history="1">
        <w:r w:rsidR="0005733E" w:rsidRPr="0005733E">
          <w:rPr>
            <w:rStyle w:val="a8"/>
            <w:rFonts w:asciiTheme="minorEastAsia" w:hAnsiTheme="minorEastAsia" w:cs="宋体" w:hint="eastAsia"/>
            <w:b w:val="0"/>
            <w:noProof/>
            <w:kern w:val="0"/>
            <w:sz w:val="28"/>
            <w:szCs w:val="28"/>
          </w:rPr>
          <w:t>中华人民共和国教师法</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_Toc51141658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1</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59" w:history="1">
        <w:r w:rsidR="0005733E" w:rsidRPr="0005733E">
          <w:rPr>
            <w:rStyle w:val="a8"/>
            <w:rFonts w:asciiTheme="minorEastAsia" w:hAnsiTheme="minorEastAsia" w:cs="宋体" w:hint="eastAsia"/>
            <w:b w:val="0"/>
            <w:noProof/>
            <w:kern w:val="0"/>
            <w:sz w:val="28"/>
            <w:szCs w:val="28"/>
          </w:rPr>
          <w:t>毕业论文（设计</w:t>
        </w:r>
        <w:bookmarkStart w:id="0" w:name="_GoBack"/>
        <w:bookmarkEnd w:id="0"/>
        <w:r w:rsidR="0005733E" w:rsidRPr="0005733E">
          <w:rPr>
            <w:rStyle w:val="a8"/>
            <w:rFonts w:asciiTheme="minorEastAsia" w:hAnsiTheme="minorEastAsia" w:cs="宋体" w:hint="eastAsia"/>
            <w:b w:val="0"/>
            <w:noProof/>
            <w:kern w:val="0"/>
            <w:sz w:val="28"/>
            <w:szCs w:val="28"/>
          </w:rPr>
          <w:t>）指导教师工作条例</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_Toc51141659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11</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62" w:history="1">
        <w:r w:rsidR="0005733E" w:rsidRPr="0005733E">
          <w:rPr>
            <w:rStyle w:val="a8"/>
            <w:rFonts w:asciiTheme="minorEastAsia" w:hAnsiTheme="minorEastAsia" w:cs="宋体" w:hint="eastAsia"/>
            <w:b w:val="0"/>
            <w:noProof/>
            <w:kern w:val="0"/>
            <w:sz w:val="28"/>
            <w:szCs w:val="28"/>
          </w:rPr>
          <w:t>毕业论文（设计）指导教师选聘及工作职责</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_Toc51141662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18</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63" w:history="1">
        <w:r w:rsidR="0005733E" w:rsidRPr="0005733E">
          <w:rPr>
            <w:rStyle w:val="a8"/>
            <w:rFonts w:asciiTheme="minorEastAsia" w:hAnsiTheme="minorEastAsia" w:cs="宋体" w:hint="eastAsia"/>
            <w:b w:val="0"/>
            <w:noProof/>
            <w:kern w:val="0"/>
            <w:sz w:val="28"/>
            <w:szCs w:val="28"/>
          </w:rPr>
          <w:t>毕业论文（设计）指导教师考核评优办法</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_Toc51141663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22</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64" w:history="1">
        <w:r w:rsidR="0005733E" w:rsidRPr="0005733E">
          <w:rPr>
            <w:rStyle w:val="a8"/>
            <w:rFonts w:asciiTheme="minorEastAsia" w:hAnsiTheme="minorEastAsia" w:cs="宋体" w:hint="eastAsia"/>
            <w:b w:val="0"/>
            <w:noProof/>
            <w:kern w:val="0"/>
            <w:sz w:val="28"/>
            <w:szCs w:val="28"/>
          </w:rPr>
          <w:t>毕业设计指导教师工作问答</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_Toc51141664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25</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66" w:history="1">
        <w:r w:rsidR="0005733E" w:rsidRPr="0005733E">
          <w:rPr>
            <w:rStyle w:val="a8"/>
            <w:rFonts w:asciiTheme="minorEastAsia" w:hAnsiTheme="minorEastAsia" w:cs="宋体" w:hint="eastAsia"/>
            <w:b w:val="0"/>
            <w:noProof/>
            <w:kern w:val="0"/>
            <w:sz w:val="28"/>
            <w:szCs w:val="28"/>
          </w:rPr>
          <w:t>毕业设计（论文）基本工作程序</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_Toc51141666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32</w:t>
        </w:r>
        <w:r w:rsidRPr="0005733E">
          <w:rPr>
            <w:rFonts w:asciiTheme="minorEastAsia" w:hAnsiTheme="minorEastAsia"/>
            <w:b w:val="0"/>
            <w:noProof/>
            <w:webHidden/>
            <w:sz w:val="28"/>
            <w:szCs w:val="28"/>
          </w:rPr>
          <w:fldChar w:fldCharType="end"/>
        </w:r>
      </w:hyperlink>
    </w:p>
    <w:p w:rsidR="0005733E" w:rsidRPr="0005733E" w:rsidRDefault="00B56287" w:rsidP="0005733E">
      <w:pPr>
        <w:pStyle w:val="1"/>
        <w:tabs>
          <w:tab w:val="right" w:leader="dot" w:pos="8296"/>
        </w:tabs>
        <w:spacing w:before="0" w:after="0" w:line="700" w:lineRule="exact"/>
        <w:rPr>
          <w:rFonts w:asciiTheme="minorEastAsia" w:hAnsiTheme="minorEastAsia"/>
          <w:b w:val="0"/>
          <w:bCs w:val="0"/>
          <w:caps w:val="0"/>
          <w:noProof/>
          <w:sz w:val="28"/>
          <w:szCs w:val="28"/>
        </w:rPr>
      </w:pPr>
      <w:hyperlink w:anchor="_Toc51141667" w:history="1">
        <w:r w:rsidR="0005733E" w:rsidRPr="0005733E">
          <w:rPr>
            <w:rStyle w:val="a8"/>
            <w:rFonts w:asciiTheme="minorEastAsia" w:hAnsiTheme="minorEastAsia" w:cs="宋体" w:hint="eastAsia"/>
            <w:b w:val="0"/>
            <w:noProof/>
            <w:kern w:val="0"/>
            <w:sz w:val="28"/>
            <w:szCs w:val="28"/>
          </w:rPr>
          <w:t>本科毕业论文（设计）成绩评定指标体系</w:t>
        </w:r>
        <w:r w:rsidR="0005733E" w:rsidRPr="0005733E">
          <w:rPr>
            <w:rFonts w:asciiTheme="minorEastAsia" w:hAnsiTheme="minorEastAsia"/>
            <w:b w:val="0"/>
            <w:noProof/>
            <w:webHidden/>
            <w:sz w:val="28"/>
            <w:szCs w:val="28"/>
          </w:rPr>
          <w:tab/>
        </w:r>
        <w:r w:rsidRPr="0005733E">
          <w:rPr>
            <w:rFonts w:asciiTheme="minorEastAsia" w:hAnsiTheme="minorEastAsia"/>
            <w:b w:val="0"/>
            <w:noProof/>
            <w:webHidden/>
            <w:sz w:val="28"/>
            <w:szCs w:val="28"/>
          </w:rPr>
          <w:fldChar w:fldCharType="begin"/>
        </w:r>
        <w:r w:rsidR="0005733E" w:rsidRPr="0005733E">
          <w:rPr>
            <w:rFonts w:asciiTheme="minorEastAsia" w:hAnsiTheme="minorEastAsia"/>
            <w:b w:val="0"/>
            <w:noProof/>
            <w:webHidden/>
            <w:sz w:val="28"/>
            <w:szCs w:val="28"/>
          </w:rPr>
          <w:instrText xml:space="preserve"> PAGEREF _Toc51141667 \h </w:instrText>
        </w:r>
        <w:r w:rsidRPr="0005733E">
          <w:rPr>
            <w:rFonts w:asciiTheme="minorEastAsia" w:hAnsiTheme="minorEastAsia"/>
            <w:b w:val="0"/>
            <w:noProof/>
            <w:webHidden/>
            <w:sz w:val="28"/>
            <w:szCs w:val="28"/>
          </w:rPr>
        </w:r>
        <w:r w:rsidRPr="0005733E">
          <w:rPr>
            <w:rFonts w:asciiTheme="minorEastAsia" w:hAnsiTheme="minorEastAsia"/>
            <w:b w:val="0"/>
            <w:noProof/>
            <w:webHidden/>
            <w:sz w:val="28"/>
            <w:szCs w:val="28"/>
          </w:rPr>
          <w:fldChar w:fldCharType="separate"/>
        </w:r>
        <w:r w:rsidR="000D6B88">
          <w:rPr>
            <w:rFonts w:asciiTheme="minorEastAsia" w:hAnsiTheme="minorEastAsia"/>
            <w:b w:val="0"/>
            <w:noProof/>
            <w:webHidden/>
            <w:sz w:val="28"/>
            <w:szCs w:val="28"/>
          </w:rPr>
          <w:t>37</w:t>
        </w:r>
        <w:r w:rsidRPr="0005733E">
          <w:rPr>
            <w:rFonts w:asciiTheme="minorEastAsia" w:hAnsiTheme="minorEastAsia"/>
            <w:b w:val="0"/>
            <w:noProof/>
            <w:webHidden/>
            <w:sz w:val="28"/>
            <w:szCs w:val="28"/>
          </w:rPr>
          <w:fldChar w:fldCharType="end"/>
        </w:r>
      </w:hyperlink>
    </w:p>
    <w:p w:rsidR="00751DB1" w:rsidRPr="0005733E" w:rsidRDefault="00B56287" w:rsidP="0005733E">
      <w:pPr>
        <w:spacing w:line="700" w:lineRule="exact"/>
        <w:rPr>
          <w:rFonts w:asciiTheme="minorEastAsia" w:hAnsiTheme="minorEastAsia"/>
          <w:sz w:val="28"/>
          <w:szCs w:val="28"/>
        </w:rPr>
      </w:pPr>
      <w:r w:rsidRPr="0005733E">
        <w:rPr>
          <w:rFonts w:asciiTheme="minorEastAsia" w:hAnsiTheme="minorEastAsia"/>
          <w:sz w:val="28"/>
          <w:szCs w:val="28"/>
        </w:rPr>
        <w:fldChar w:fldCharType="end"/>
      </w:r>
      <w:r w:rsidR="00751DB1" w:rsidRPr="0005733E">
        <w:rPr>
          <w:rFonts w:asciiTheme="minorEastAsia" w:hAnsiTheme="minorEastAsia" w:hint="eastAsia"/>
          <w:sz w:val="28"/>
          <w:szCs w:val="28"/>
        </w:rPr>
        <w:t>8.学习中心毕业设计管理员管理系统简要操作手册（另见PPT）</w:t>
      </w:r>
    </w:p>
    <w:p w:rsidR="00B62FA9" w:rsidRPr="0005733E" w:rsidRDefault="00B62FA9" w:rsidP="0005733E">
      <w:pPr>
        <w:spacing w:line="700" w:lineRule="exact"/>
        <w:rPr>
          <w:rFonts w:asciiTheme="minorEastAsia" w:hAnsiTheme="minorEastAsia"/>
          <w:sz w:val="28"/>
          <w:szCs w:val="28"/>
        </w:rPr>
      </w:pPr>
      <w:r w:rsidRPr="0005733E">
        <w:rPr>
          <w:rFonts w:asciiTheme="minorEastAsia" w:hAnsiTheme="minorEastAsia" w:hint="eastAsia"/>
          <w:sz w:val="28"/>
          <w:szCs w:val="28"/>
        </w:rPr>
        <w:t>9.学习中心毕业设计（论文）查重检测工作手册（详见另册）</w:t>
      </w:r>
    </w:p>
    <w:p w:rsidR="00B62FA9" w:rsidRPr="00B62FA9" w:rsidRDefault="00B62FA9" w:rsidP="001B20FF">
      <w:pPr>
        <w:spacing w:line="600" w:lineRule="auto"/>
        <w:rPr>
          <w:rFonts w:asciiTheme="minorEastAsia" w:hAnsiTheme="minorEastAsia"/>
          <w:sz w:val="28"/>
          <w:szCs w:val="28"/>
        </w:rPr>
      </w:pPr>
    </w:p>
    <w:p w:rsidR="006E21FA" w:rsidRDefault="006E21FA"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1" w:name="_Toc51141658"/>
    </w:p>
    <w:p w:rsidR="008128B4" w:rsidRDefault="008128B4" w:rsidP="002A1C75">
      <w:pPr>
        <w:widowControl/>
        <w:adjustRightInd w:val="0"/>
        <w:jc w:val="center"/>
        <w:textAlignment w:val="top"/>
        <w:outlineLvl w:val="0"/>
        <w:rPr>
          <w:rFonts w:ascii="华文中宋" w:eastAsia="华文中宋" w:hAnsi="华文中宋" w:cs="宋体"/>
          <w:b/>
          <w:color w:val="000000"/>
          <w:kern w:val="0"/>
          <w:sz w:val="44"/>
          <w:szCs w:val="44"/>
        </w:rPr>
      </w:pPr>
    </w:p>
    <w:p w:rsidR="008128B4" w:rsidRDefault="008128B4" w:rsidP="002A1C75">
      <w:pPr>
        <w:widowControl/>
        <w:adjustRightInd w:val="0"/>
        <w:jc w:val="center"/>
        <w:textAlignment w:val="top"/>
        <w:outlineLvl w:val="0"/>
        <w:rPr>
          <w:rFonts w:ascii="华文中宋" w:eastAsia="华文中宋" w:hAnsi="华文中宋" w:cs="宋体"/>
          <w:b/>
          <w:color w:val="000000"/>
          <w:kern w:val="0"/>
          <w:sz w:val="44"/>
          <w:szCs w:val="44"/>
        </w:rPr>
      </w:pPr>
    </w:p>
    <w:p w:rsidR="008128B4" w:rsidRDefault="008128B4" w:rsidP="002A1C75">
      <w:pPr>
        <w:widowControl/>
        <w:adjustRightInd w:val="0"/>
        <w:jc w:val="center"/>
        <w:textAlignment w:val="top"/>
        <w:outlineLvl w:val="0"/>
        <w:rPr>
          <w:rFonts w:ascii="华文中宋" w:eastAsia="华文中宋" w:hAnsi="华文中宋" w:cs="宋体"/>
          <w:b/>
          <w:color w:val="000000"/>
          <w:kern w:val="0"/>
          <w:sz w:val="44"/>
          <w:szCs w:val="44"/>
        </w:rPr>
      </w:pPr>
    </w:p>
    <w:p w:rsidR="008128B4" w:rsidRDefault="008128B4" w:rsidP="002A1C75">
      <w:pPr>
        <w:widowControl/>
        <w:adjustRightInd w:val="0"/>
        <w:jc w:val="center"/>
        <w:textAlignment w:val="top"/>
        <w:outlineLvl w:val="0"/>
        <w:rPr>
          <w:rFonts w:ascii="华文中宋" w:eastAsia="华文中宋" w:hAnsi="华文中宋" w:cs="宋体"/>
          <w:b/>
          <w:color w:val="000000"/>
          <w:kern w:val="0"/>
          <w:sz w:val="44"/>
          <w:szCs w:val="44"/>
        </w:rPr>
      </w:pPr>
    </w:p>
    <w:p w:rsidR="008128B4" w:rsidRPr="008128B4" w:rsidRDefault="008128B4" w:rsidP="002A1C75">
      <w:pPr>
        <w:widowControl/>
        <w:adjustRightInd w:val="0"/>
        <w:jc w:val="center"/>
        <w:textAlignment w:val="top"/>
        <w:outlineLvl w:val="0"/>
        <w:rPr>
          <w:rFonts w:ascii="华文中宋" w:eastAsia="华文中宋" w:hAnsi="华文中宋" w:cs="宋体"/>
          <w:b/>
          <w:color w:val="000000"/>
          <w:kern w:val="0"/>
          <w:sz w:val="40"/>
          <w:szCs w:val="44"/>
        </w:rPr>
      </w:pPr>
    </w:p>
    <w:p w:rsidR="00E236CA" w:rsidRPr="0004748C" w:rsidRDefault="00E236CA" w:rsidP="002A1C75">
      <w:pPr>
        <w:widowControl/>
        <w:adjustRightInd w:val="0"/>
        <w:jc w:val="center"/>
        <w:textAlignment w:val="top"/>
        <w:outlineLvl w:val="0"/>
        <w:rPr>
          <w:rFonts w:ascii="华文中宋" w:eastAsia="华文中宋" w:hAnsi="华文中宋" w:cs="宋体"/>
          <w:b/>
          <w:kern w:val="0"/>
          <w:sz w:val="24"/>
          <w:szCs w:val="24"/>
        </w:rPr>
      </w:pPr>
      <w:r w:rsidRPr="0004748C">
        <w:rPr>
          <w:rFonts w:ascii="华文中宋" w:eastAsia="华文中宋" w:hAnsi="华文中宋" w:cs="宋体" w:hint="eastAsia"/>
          <w:b/>
          <w:color w:val="000000"/>
          <w:kern w:val="0"/>
          <w:sz w:val="44"/>
          <w:szCs w:val="44"/>
        </w:rPr>
        <w:t>中华人民共和国教师法</w:t>
      </w:r>
      <w:bookmarkEnd w:id="1"/>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第一章　总则</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第一条为了保障教师的合法权益，建设具有良好思想品德修养和业务素质的教师队伍，促进社会主义教育事业的发展，制定本法。</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第二条本法适用于在各级各类学校和其他教育机构中专门从事教育教学工作的教师。</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第三条教师是履行教育教学职责的专业人员，承担教书育人，培养社会主义事业建设者和接班人、提高民族素质的使命。教师应当忠诚于人民的教育事业。</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第四条各级人民政府应当采取措施，加强教师的思想政治教育和业务培训，改善教师的工作条件和生活条件，保障教师的合法权益，提高教师的社会地位。全社会都应当尊重教师。</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第五条国务院教育行政部门主管的教师工作。</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国务院有关部门在各自职权范围内负责有关的教师工作。</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学校和其他教育机构根据国家规定，自主进行教师管理工作。</w:t>
      </w:r>
    </w:p>
    <w:p w:rsidR="00E236CA" w:rsidRPr="00EF4330" w:rsidRDefault="00E236CA" w:rsidP="00E76DE6">
      <w:pPr>
        <w:widowControl/>
        <w:adjustRightInd w:val="0"/>
        <w:spacing w:line="700" w:lineRule="exact"/>
        <w:ind w:firstLineChars="200" w:firstLine="560"/>
        <w:textAlignment w:val="top"/>
        <w:rPr>
          <w:rFonts w:asciiTheme="minorEastAsia" w:hAnsiTheme="minorEastAsia" w:cs="宋体"/>
          <w:kern w:val="0"/>
          <w:sz w:val="22"/>
          <w:szCs w:val="24"/>
        </w:rPr>
      </w:pPr>
      <w:r w:rsidRPr="00EF4330">
        <w:rPr>
          <w:rFonts w:asciiTheme="minorEastAsia" w:hAnsiTheme="minorEastAsia" w:cs="宋体" w:hint="eastAsia"/>
          <w:color w:val="000000"/>
          <w:kern w:val="0"/>
          <w:sz w:val="28"/>
          <w:szCs w:val="32"/>
        </w:rPr>
        <w:t>第六条每年九月十日为教师节。</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第二章　权利和义务</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第七条教师享有下列权利：</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（一）进行教育教学活动，开展教育教学改革和实验;</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（二）从事科学研究、学术交流，参加专业的学术团体，在学术活动中充分发表意见；</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（三）指导学生的学习和发展，评定学生的品行和学业成绩；</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（四）按时获取工资报酬，享受国家规定的福利待遇以及寒暑假期的带薪休假；</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（五）对学校教育教学、管理工作和教育行政部门的工作提出意见和建议，通过教职工代表大会或者其他形式，参与学校的民主管理；</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（六）参加进修或者其他方式的培训。</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第八条教师应当履行下列义务：</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（一）遵守宪法、法律和职业道德，为人师表；</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（二）贯彻国家的教育方针，遵守规章制度，执行学校的教学计划，履行教师聘约，完成教育教学工作任务；</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（三）对学生进行宪法所确定的基本原则的教育和爱国主义、民族团结的教育，法制教育以及思想品德、文化、科学技术教育，组织、带领学生开展有益的社会活动；</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（四）关心、爱护全体学生，尊重学生人格，促进学生在品德、智力、体质等方面全面发展；</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（五）制止有害于学生的行为或者其他侵犯学生合法权益的行为，批评和抵制有害于学生健康成长的现象；</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（六）不断提高思想政治觉悟和教育教学业务水平。</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第九条为保障教师完成教育教学任务，各级人民政府、教育行政部门、有关部门、学校和其他教育机构应当履行下列职责：</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（一）</w:t>
      </w:r>
      <w:r w:rsidRPr="00EF4330">
        <w:rPr>
          <w:rFonts w:asciiTheme="minorEastAsia" w:hAnsiTheme="minorEastAsia" w:cs="宋体" w:hint="eastAsia"/>
          <w:color w:val="000000"/>
          <w:kern w:val="0"/>
          <w:sz w:val="28"/>
          <w:szCs w:val="32"/>
        </w:rPr>
        <w:t>提供符合国家安全标准的教育教学设施和设备;</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（二）</w:t>
      </w:r>
      <w:r w:rsidRPr="00EF4330">
        <w:rPr>
          <w:rFonts w:asciiTheme="minorEastAsia" w:hAnsiTheme="minorEastAsia" w:cs="宋体" w:hint="eastAsia"/>
          <w:color w:val="000000"/>
          <w:kern w:val="0"/>
          <w:sz w:val="28"/>
          <w:szCs w:val="32"/>
        </w:rPr>
        <w:t>提供必需的图书、资料及其他教育教学用品；</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（三）对教师在教育教学、科学研究中的创造性工作给以鼓励和帮助；</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（四）支持教师制止有害于学生的行为或者其他侵犯学生合法权益的行为。</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第三章　资格和任用</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第十条国家实行教师资格制度。</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中国公民凡遵守宪法和法律，热爱教育事业，具有良好的思想品德，具备本法规定的学历或者经国家教师资格考试合格，有教育教学能力，经认定合格的，可以取得教师资格。</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第十一条取得教师资格应当具备的相应学历是：</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（一）取得幼儿园教师资格，应当具备幼儿师范学校毕业及其以上学历；</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（二）取得小学教师资格，应当具备中等师范学校毕业及其以上学历；</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（三）取得初级中学教师、初级职业学校文化、专业课教师资格，应当具备高等师范专科学校或者其他大学专科毕业及其以上学历；</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（五）取得高等学校教师资格，应当具备研究生或者大学本科毕业学历；</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六）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第十二条本法实施前已经在学校或者其他教育机构中任教的教师，未具备本法规定学历的，由国务院教育行政部门规定教师资格过渡办法。</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第十四条受到剥夺政治权利或者故意犯罪受到有期徒刑以上刑事处罚的，不能取得教师资格；已经取得教师资格的，丧失教师资格。</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第十五条各级师范学校毕业生，应当按照国家有关规定从事教育教学工作。国家鼓励非师范高等学校毕业生到中小学或者职业学校任教。</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第十六条国家实行教师职务制度，具体办法由国务院规定。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七条学校和其他教育机构应当逐步实行教师聘任制。教师的聘任应当遵循双方地位平等的原则，由学校和教师签订聘任合同，明确规定双方的权利、义务和责任。实施教师聘任制的步骤、办法由国务院教育行政部门规定。</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第四章培养和培训</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第十八条各级人民政府和有关部门应当办好师范教育，并采取措施，鼓励优秀青年进入各级师范学校学习。各级教师进修学校承担培</w:t>
      </w:r>
      <w:r w:rsidRPr="00EF4330">
        <w:rPr>
          <w:rFonts w:asciiTheme="minorEastAsia" w:hAnsiTheme="minorEastAsia" w:cs="宋体" w:hint="eastAsia"/>
          <w:color w:val="000000"/>
          <w:kern w:val="0"/>
          <w:sz w:val="28"/>
          <w:szCs w:val="32"/>
        </w:rPr>
        <w:lastRenderedPageBreak/>
        <w:t>训中小学教师的任务。非师范学校应当承担培养和培训中小学教师的任务。各级师范学校学生享受专业奖学金。</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第十九条各级人民政府教育行政部门、学校主管部门和学校应当制定教师培训规划，对教师进行多种形式的思想政治、业务培训。</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第二十条国家机关、企业事业单位和其他社会组织应当为教师的社会调查和社会实践提供方便，给予协助。</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第二十一条各级人民政府应当采取措施，为少数民族地区和边远贫困地区培养、培训教师。</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第五章　考核</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第二十二条学校或者其他教育机构应当对教师的政治思想、业务水平、工作态度和工作成绩进行考核。教育行政部门对教师的考核工作进行指导、监督。</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第二十三条考核应当客观、公正、准确，充分听取教师本人、其他教师以及学生的意见。</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第二十四条教师考核结果是受聘任教、晋升工资、实施奖惩的依据。</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第六章　待遇</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第二十五条教师的平均工资水平应当不低于或者高于国家公务员的平均工资水平，并逐步提高。建立正常晋级增薪制度，具体办法由国务院规定。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第二十六条中小学教师和职业学校教师享受教龄津贴和其他津贴，具体办法由国务院教育行政部门会同有关部门制定。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第二十七条地方各级人民政府对教师以及具有中专以上学历的毕业生到少数民族地区和边远贫困地区从事教育教学工作的，应当予以补贴。</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第二十八条地方各级人民政府和国务院有关部门，对城市教师住房的建设、租赁、出售实行优先、优惠。县、乡两级人民政府应当为农村中小学教师解决住房提供方便。</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第二十九条教师的医疗同当地国家公务员享受同等的待遇；定期对教师进行身体健康检查，并因地制宜安排教师进行休养。医疗机构应当对当地教师的医疗提供方便。</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第三十条教师退休或者退职后，享受国家规定的退休或者退职待遇。县级以上地方人民政府可以适当提高长期从事教育教学工作的中小学退休教师教的退休金比例。</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第三十一条各级人民政府应当采取措施，改善国家补助、集体支付工资的中小学教师的待遇，逐步做到在工资收入上与国家支付工资的教师同工同酬，具体办法由地方各级人民政府根据本地区的实际情况规定。</w:t>
      </w:r>
    </w:p>
    <w:p w:rsidR="00E236CA"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第三十二条社会力量所办学校的教师的待遇，由举办者自行确定并予以保障。</w:t>
      </w:r>
    </w:p>
    <w:p w:rsidR="00E236CA" w:rsidRPr="00EF4330" w:rsidRDefault="00E236CA" w:rsidP="0067513C">
      <w:pPr>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第七章　奖励</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第三十四条国家支持和鼓励社会组织或者个人向依法成立的奖励教师的基金组织捐助资金，对教师进行奖励。</w:t>
      </w:r>
    </w:p>
    <w:p w:rsidR="00E236CA" w:rsidRPr="00EF4330" w:rsidRDefault="00E236CA" w:rsidP="00E236CA">
      <w:pPr>
        <w:widowControl/>
        <w:adjustRightInd w:val="0"/>
        <w:jc w:val="center"/>
        <w:textAlignment w:val="top"/>
        <w:rPr>
          <w:rFonts w:asciiTheme="minorEastAsia" w:hAnsiTheme="minorEastAsia" w:cs="宋体"/>
          <w:kern w:val="0"/>
          <w:sz w:val="22"/>
          <w:szCs w:val="24"/>
        </w:rPr>
      </w:pPr>
      <w:r w:rsidRPr="00EF4330">
        <w:rPr>
          <w:rFonts w:asciiTheme="minorEastAsia" w:hAnsiTheme="minorEastAsia" w:cs="宋体" w:hint="eastAsia"/>
          <w:b/>
          <w:color w:val="000000"/>
          <w:kern w:val="0"/>
          <w:sz w:val="28"/>
          <w:szCs w:val="32"/>
        </w:rPr>
        <w:t>第八章　法律责任</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第三十五条侮辱、殴打教师的，根据不同情况，分别给予行政处分或者行政处罚；造成损害的，责令赔偿损失；情节严重，构成犯罪的，依法追究刑事责任。</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六条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第三十七条教师有下列情形之一的，由所在学校、其他教育机构或者教育行政部门给予行政处分或者解聘。</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（一）故意不完成教育教学任务给教育教学工作造成损失的；</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（二）体罚学生，经教育不改的；</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（三）品行不良、侮辱学生，影响恶劣的。</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教师有前款第（二）项、第（三）项所列情形之一，情节严重，构成犯罪的，依法追究刑事责任。</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八条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第三十九条教师对学校或者其他教育机构侵犯其合法权益的，或者对学校或者其他教育机构</w:t>
      </w:r>
      <w:proofErr w:type="gramStart"/>
      <w:r w:rsidRPr="00EF4330">
        <w:rPr>
          <w:rFonts w:asciiTheme="minorEastAsia" w:hAnsiTheme="minorEastAsia" w:cs="宋体" w:hint="eastAsia"/>
          <w:color w:val="000000"/>
          <w:kern w:val="0"/>
          <w:sz w:val="28"/>
          <w:szCs w:val="32"/>
        </w:rPr>
        <w:t>作出</w:t>
      </w:r>
      <w:proofErr w:type="gramEnd"/>
      <w:r w:rsidRPr="00EF4330">
        <w:rPr>
          <w:rFonts w:asciiTheme="minorEastAsia" w:hAnsiTheme="minorEastAsia" w:cs="宋体" w:hint="eastAsia"/>
          <w:color w:val="000000"/>
          <w:kern w:val="0"/>
          <w:sz w:val="28"/>
          <w:szCs w:val="32"/>
        </w:rPr>
        <w:t>的处理不服的，可以向教育行政部门提出申诉，教育行政部门应当在接到申诉的三十日内，</w:t>
      </w:r>
      <w:proofErr w:type="gramStart"/>
      <w:r w:rsidRPr="00EF4330">
        <w:rPr>
          <w:rFonts w:asciiTheme="minorEastAsia" w:hAnsiTheme="minorEastAsia" w:cs="宋体" w:hint="eastAsia"/>
          <w:color w:val="000000"/>
          <w:kern w:val="0"/>
          <w:sz w:val="28"/>
          <w:szCs w:val="32"/>
        </w:rPr>
        <w:t>作出</w:t>
      </w:r>
      <w:proofErr w:type="gramEnd"/>
      <w:r w:rsidRPr="00EF4330">
        <w:rPr>
          <w:rFonts w:asciiTheme="minorEastAsia" w:hAnsiTheme="minorEastAsia" w:cs="宋体" w:hint="eastAsia"/>
          <w:color w:val="000000"/>
          <w:kern w:val="0"/>
          <w:sz w:val="28"/>
          <w:szCs w:val="32"/>
        </w:rPr>
        <w:t>处理。教师认为当地人民政府有关行政部门侵犯其根据本法规定享有的权利的，可以向同级人民政府或者上一级人民政府有关部门提出申诉，同级人民政府或者上一级人民政府有关部门应当</w:t>
      </w:r>
      <w:proofErr w:type="gramStart"/>
      <w:r w:rsidRPr="00EF4330">
        <w:rPr>
          <w:rFonts w:asciiTheme="minorEastAsia" w:hAnsiTheme="minorEastAsia" w:cs="宋体" w:hint="eastAsia"/>
          <w:color w:val="000000"/>
          <w:kern w:val="0"/>
          <w:sz w:val="28"/>
          <w:szCs w:val="32"/>
        </w:rPr>
        <w:t>作出</w:t>
      </w:r>
      <w:proofErr w:type="gramEnd"/>
      <w:r w:rsidRPr="00EF4330">
        <w:rPr>
          <w:rFonts w:asciiTheme="minorEastAsia" w:hAnsiTheme="minorEastAsia" w:cs="宋体" w:hint="eastAsia"/>
          <w:color w:val="000000"/>
          <w:kern w:val="0"/>
          <w:sz w:val="28"/>
          <w:szCs w:val="32"/>
        </w:rPr>
        <w:t>处理。</w:t>
      </w:r>
    </w:p>
    <w:p w:rsidR="00E236CA" w:rsidRPr="0067513C" w:rsidRDefault="00E236CA" w:rsidP="0067513C">
      <w:pPr>
        <w:widowControl/>
        <w:adjustRightInd w:val="0"/>
        <w:jc w:val="center"/>
        <w:textAlignment w:val="top"/>
        <w:rPr>
          <w:rFonts w:asciiTheme="minorEastAsia" w:hAnsiTheme="minorEastAsia" w:cs="宋体"/>
          <w:b/>
          <w:color w:val="000000"/>
          <w:kern w:val="0"/>
          <w:sz w:val="28"/>
          <w:szCs w:val="32"/>
        </w:rPr>
      </w:pPr>
      <w:r w:rsidRPr="0067513C">
        <w:rPr>
          <w:rFonts w:asciiTheme="minorEastAsia" w:hAnsiTheme="minorEastAsia" w:cs="宋体" w:hint="eastAsia"/>
          <w:b/>
          <w:color w:val="000000"/>
          <w:kern w:val="0"/>
          <w:sz w:val="28"/>
          <w:szCs w:val="32"/>
        </w:rPr>
        <w:t>第九章　附则</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第四十条本法下列用语的含义是：</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lastRenderedPageBreak/>
        <w:t>（一）各级各类学校，是指实施学前教育、普通初等教育、普通中等教育、职业教育、普通高等教育以及特殊教育、成人教育的学校。</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（二）其他教育机构，是指少年宫以及地方教研室、电化教育机构等。</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（三）中小学教师，是指幼儿园、特殊教育机构、普通中小学、成人初等中等教育机构、职业中学以及其他教育机构的教师。</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四十一条学校和其他教育机构中的教育教学辅助人员，其他类型的学校的教师和教育教学辅助人员，可以根据实际情况参照本法的有关规定执行。军队所属院校的教师和教育教学辅助人员，由中央军事委员会依照本法制定有关规定。</w:t>
      </w:r>
    </w:p>
    <w:p w:rsidR="00E236CA" w:rsidRPr="00D534F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第四十二条外籍教师的聘任办法由国务院教育行政部门规定。</w:t>
      </w:r>
    </w:p>
    <w:p w:rsidR="00EF4330" w:rsidRDefault="00E236CA"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EF4330">
        <w:rPr>
          <w:rFonts w:asciiTheme="minorEastAsia" w:hAnsiTheme="minorEastAsia" w:cs="宋体" w:hint="eastAsia"/>
          <w:color w:val="000000"/>
          <w:kern w:val="0"/>
          <w:sz w:val="28"/>
          <w:szCs w:val="32"/>
        </w:rPr>
        <w:t>第四十三条本法自一九九四年一月一日起施行。</w:t>
      </w: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7513C" w:rsidRDefault="0067513C"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634557" w:rsidRDefault="00634557"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04748C" w:rsidRPr="0004748C" w:rsidRDefault="001B20FF" w:rsidP="0067513C">
      <w:pPr>
        <w:jc w:val="center"/>
        <w:rPr>
          <w:rFonts w:asciiTheme="minorEastAsia" w:hAnsiTheme="minorEastAsia"/>
          <w:sz w:val="36"/>
        </w:rPr>
      </w:pPr>
      <w:r w:rsidRPr="0004748C">
        <w:rPr>
          <w:rFonts w:asciiTheme="minorEastAsia" w:hAnsiTheme="minorEastAsia" w:hint="eastAsia"/>
          <w:sz w:val="36"/>
        </w:rPr>
        <w:t>西安电子科技大学网络与继续教育学院</w:t>
      </w:r>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2" w:name="_Toc51141659"/>
      <w:r w:rsidRPr="002A1C75">
        <w:rPr>
          <w:rFonts w:ascii="华文中宋" w:eastAsia="华文中宋" w:hAnsi="华文中宋" w:cs="宋体" w:hint="eastAsia"/>
          <w:b/>
          <w:color w:val="000000"/>
          <w:kern w:val="0"/>
          <w:sz w:val="44"/>
          <w:szCs w:val="44"/>
        </w:rPr>
        <w:t>毕业论文（设计）指导教师工作条例</w:t>
      </w:r>
      <w:bookmarkEnd w:id="2"/>
    </w:p>
    <w:p w:rsidR="001B20FF" w:rsidRPr="00EF4330" w:rsidRDefault="001B20FF" w:rsidP="001B20FF">
      <w:pPr>
        <w:spacing w:after="100" w:afterAutospacing="1" w:line="240" w:lineRule="atLeast"/>
        <w:jc w:val="center"/>
        <w:rPr>
          <w:rFonts w:asciiTheme="minorEastAsia" w:hAnsiTheme="minorEastAsia" w:cs="宋体"/>
          <w:bCs/>
          <w:kern w:val="0"/>
          <w:sz w:val="28"/>
          <w:szCs w:val="28"/>
        </w:rPr>
      </w:pPr>
      <w:r w:rsidRPr="00EF4330">
        <w:rPr>
          <w:rFonts w:asciiTheme="minorEastAsia" w:hAnsiTheme="minorEastAsia" w:cs="宋体" w:hint="eastAsia"/>
          <w:bCs/>
          <w:kern w:val="0"/>
          <w:sz w:val="28"/>
          <w:szCs w:val="28"/>
        </w:rPr>
        <w:t>（初稿）</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本科生毕业设计是对学生专业综合能力的训练，可以培养学生解决实际问题的能力、综合应用知识的能力、表达交流能力、团队协作能力以及创新精神。做好毕业论文的指导工作对全面提高教学质量有着十分重要的意义，为进一步规范我院本科生毕业论文（设计）指导工作，特制订本条例。</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毕业论文（设计）的指导一般由讲师及其以上职称且有科研（教学）能力的教师或者具有丰富的理论实践经验的工程师承担。指导教师须提供便于联系的电话号码、QQ、</w:t>
      </w:r>
      <w:proofErr w:type="gramStart"/>
      <w:r w:rsidRPr="00D534F0">
        <w:rPr>
          <w:rFonts w:asciiTheme="minorEastAsia" w:hAnsiTheme="minorEastAsia" w:cs="宋体" w:hint="eastAsia"/>
          <w:color w:val="000000"/>
          <w:kern w:val="0"/>
          <w:sz w:val="28"/>
          <w:szCs w:val="32"/>
        </w:rPr>
        <w:t>微信或</w:t>
      </w:r>
      <w:proofErr w:type="gramEnd"/>
      <w:r w:rsidRPr="00D534F0">
        <w:rPr>
          <w:rFonts w:asciiTheme="minorEastAsia" w:hAnsiTheme="minorEastAsia" w:cs="宋体" w:hint="eastAsia"/>
          <w:color w:val="000000"/>
          <w:kern w:val="0"/>
          <w:sz w:val="28"/>
          <w:szCs w:val="32"/>
        </w:rPr>
        <w:t>电子邮箱地址。</w:t>
      </w:r>
    </w:p>
    <w:p w:rsidR="001B20FF" w:rsidRPr="00EF4330" w:rsidRDefault="001B20FF" w:rsidP="000D6B88">
      <w:pPr>
        <w:widowControl/>
        <w:snapToGrid w:val="0"/>
        <w:spacing w:line="700" w:lineRule="exact"/>
        <w:ind w:firstLine="200"/>
        <w:rPr>
          <w:rFonts w:asciiTheme="minorEastAsia" w:hAnsiTheme="minorEastAsia" w:cs="宋体"/>
          <w:kern w:val="0"/>
          <w:sz w:val="28"/>
          <w:szCs w:val="28"/>
        </w:rPr>
      </w:pPr>
      <w:r w:rsidRPr="00EF4330">
        <w:rPr>
          <w:rFonts w:asciiTheme="minorEastAsia" w:hAnsiTheme="minorEastAsia" w:cs="宋体" w:hint="eastAsia"/>
          <w:b/>
          <w:bCs/>
          <w:snapToGrid w:val="0"/>
          <w:kern w:val="0"/>
          <w:sz w:val="28"/>
          <w:szCs w:val="28"/>
        </w:rPr>
        <w:t>一、毕业论文选题</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1、指导教师根据学习中心的学生人数确定题目，经学习中心报学院教务部审核，题目数量应大于所辅导的学生数量，以便学生有选择余地。</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2、题目类型可以是有关基础理论研究的，也可以是有关应用研究的课题。充分结合专业特点，应尽可能与学生从事的工作相结合，有利于指导教师深入指导。</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lastRenderedPageBreak/>
        <w:t>3、题目难易程度应从学生的实际能力和水平出发，以保证学生在规定期内，经过努力能够完成，或者独立地做出阶段性成果。</w:t>
      </w:r>
    </w:p>
    <w:p w:rsidR="001B20FF" w:rsidRPr="00EF4330" w:rsidRDefault="001B20FF" w:rsidP="000D6B88">
      <w:pPr>
        <w:widowControl/>
        <w:snapToGrid w:val="0"/>
        <w:spacing w:line="700" w:lineRule="exact"/>
        <w:ind w:firstLine="200"/>
        <w:rPr>
          <w:rFonts w:asciiTheme="minorEastAsia" w:hAnsiTheme="minorEastAsia" w:cs="宋体"/>
          <w:kern w:val="0"/>
          <w:sz w:val="28"/>
          <w:szCs w:val="28"/>
        </w:rPr>
      </w:pPr>
      <w:r w:rsidRPr="00EF4330">
        <w:rPr>
          <w:rFonts w:asciiTheme="minorEastAsia" w:hAnsiTheme="minorEastAsia" w:cs="宋体" w:hint="eastAsia"/>
          <w:b/>
          <w:bCs/>
          <w:snapToGrid w:val="0"/>
          <w:kern w:val="0"/>
          <w:sz w:val="28"/>
          <w:szCs w:val="28"/>
        </w:rPr>
        <w:t>二、毕业论文的指导</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（一）指导流程</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1、根据学院提供的每位指导教师应指导的学生名单，对学生进行指导。指导过程中应耐心接听学生的咨询电话，向学生讲清课题研究的目的和意义，注重培养学生严谨的治学态度、实事求是的学风和勇于创新的进取精神。</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提交学院表格1：指导教师填写论文开题汇总表，记载学生是否开题和开题日期，并在相应的地方签字。</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教师可提供QQ、微信、视频、电子邮箱、建立辅导群等多种方法，密切的与学生保持联系，及时进行指导，一般收到学生的邮件应在2个工作日内给予答复。</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2、学生的论文（设计）开题后，一般不允许中途变更题目。指导时须向学生介绍参考书目，指导学生查阅资料。</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3、中期检查，开题后大约45天时，检查学生完成论文（设计）的进展情况，随时解决存在问题，提醒学生论文验收时间。</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提交学院表格2：填写中期检查汇总表，学生是否通过中期检查和中期检查日期，并在相应的地方签字</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lastRenderedPageBreak/>
        <w:t>4、毕业论文（设计）的完成应包括选题的确定、资料的查阅和整理、必要的社会（生产）调查、方案的制定（包括写作提纲、设计方案等）、方案的实施、数据的处理、日志的填写及论文的撰写（设计的完成）等环节。</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5.论文验收，学生将论文初稿</w:t>
      </w:r>
      <w:proofErr w:type="gramStart"/>
      <w:r w:rsidRPr="00D534F0">
        <w:rPr>
          <w:rFonts w:asciiTheme="minorEastAsia" w:hAnsiTheme="minorEastAsia" w:cs="宋体" w:hint="eastAsia"/>
          <w:color w:val="000000"/>
          <w:kern w:val="0"/>
          <w:sz w:val="28"/>
          <w:szCs w:val="32"/>
        </w:rPr>
        <w:t>交指导</w:t>
      </w:r>
      <w:proofErr w:type="gramEnd"/>
      <w:r w:rsidRPr="00D534F0">
        <w:rPr>
          <w:rFonts w:asciiTheme="minorEastAsia" w:hAnsiTheme="minorEastAsia" w:cs="宋体" w:hint="eastAsia"/>
          <w:color w:val="000000"/>
          <w:kern w:val="0"/>
          <w:sz w:val="28"/>
          <w:szCs w:val="32"/>
        </w:rPr>
        <w:t>教师审阅，学生根据指导教师审阅意见修改论文，修改论文完成后，学生按学院</w:t>
      </w:r>
      <w:proofErr w:type="gramStart"/>
      <w:r w:rsidRPr="00D534F0">
        <w:rPr>
          <w:rFonts w:asciiTheme="minorEastAsia" w:hAnsiTheme="minorEastAsia" w:cs="宋体" w:hint="eastAsia"/>
          <w:color w:val="000000"/>
          <w:kern w:val="0"/>
          <w:sz w:val="28"/>
          <w:szCs w:val="32"/>
        </w:rPr>
        <w:t>查重要求</w:t>
      </w:r>
      <w:proofErr w:type="gramEnd"/>
      <w:r w:rsidRPr="00D534F0">
        <w:rPr>
          <w:rFonts w:asciiTheme="minorEastAsia" w:hAnsiTheme="minorEastAsia" w:cs="宋体" w:hint="eastAsia"/>
          <w:color w:val="000000"/>
          <w:kern w:val="0"/>
          <w:sz w:val="28"/>
          <w:szCs w:val="32"/>
        </w:rPr>
        <w:t>自行</w:t>
      </w:r>
      <w:proofErr w:type="gramStart"/>
      <w:r w:rsidRPr="00D534F0">
        <w:rPr>
          <w:rFonts w:asciiTheme="minorEastAsia" w:hAnsiTheme="minorEastAsia" w:cs="宋体" w:hint="eastAsia"/>
          <w:color w:val="000000"/>
          <w:kern w:val="0"/>
          <w:sz w:val="28"/>
          <w:szCs w:val="32"/>
        </w:rPr>
        <w:t>完成查重检测</w:t>
      </w:r>
      <w:proofErr w:type="gramEnd"/>
      <w:r w:rsidRPr="00D534F0">
        <w:rPr>
          <w:rFonts w:asciiTheme="minorEastAsia" w:hAnsiTheme="minorEastAsia" w:cs="宋体" w:hint="eastAsia"/>
          <w:color w:val="000000"/>
          <w:kern w:val="0"/>
          <w:sz w:val="28"/>
          <w:szCs w:val="32"/>
        </w:rPr>
        <w:t>，向指导教师出示简洁版检测报告，指导教师登入系统进行核查，符合检测要求的允许准备答辩。指导教师填写评语和给出初步成绩，提醒学生论文答辩时间。</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提交学院表格3：填写论文验收汇总表。记载学生是否通过论文验收并完成正式胶装和验收日期，并在相应的地方签字。</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（二）论文的批改</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1、学生论文完成后交学习中心指导教师，由指导教师批阅修改后，依次检查论文册中的任务书、工作计划、评审表是否完整，并填写评审表中“毕业论文评语”。</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2、论文必须观点明确，论据充实，数据可靠，字迹工整。篇幅以不少于10000字为宜。论文（设计）统一以A4标准版打印，左侧</w:t>
      </w:r>
      <w:r w:rsidRPr="00D534F0">
        <w:rPr>
          <w:rFonts w:asciiTheme="minorEastAsia" w:hAnsiTheme="minorEastAsia" w:cs="宋体" w:hint="eastAsia"/>
          <w:color w:val="000000"/>
          <w:kern w:val="0"/>
          <w:sz w:val="28"/>
          <w:szCs w:val="32"/>
        </w:rPr>
        <w:lastRenderedPageBreak/>
        <w:t>装订。论文须按照《网络与继续教育学院毕业论文格式规范》的要求写作。</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3、指导教师应对所指导的论文（设计）写出评语（不得少于200字），并给出得分及等级。</w:t>
      </w:r>
    </w:p>
    <w:p w:rsidR="001B20FF" w:rsidRPr="00EF4330" w:rsidRDefault="001B20FF" w:rsidP="000D6B88">
      <w:pPr>
        <w:widowControl/>
        <w:snapToGrid w:val="0"/>
        <w:spacing w:line="700" w:lineRule="exact"/>
        <w:ind w:firstLine="200"/>
        <w:rPr>
          <w:rFonts w:asciiTheme="minorEastAsia" w:hAnsiTheme="minorEastAsia" w:cs="宋体"/>
          <w:kern w:val="0"/>
          <w:sz w:val="28"/>
          <w:szCs w:val="28"/>
        </w:rPr>
      </w:pPr>
      <w:r w:rsidRPr="00EF4330">
        <w:rPr>
          <w:rFonts w:asciiTheme="minorEastAsia" w:hAnsiTheme="minorEastAsia" w:cs="宋体" w:hint="eastAsia"/>
          <w:b/>
          <w:bCs/>
          <w:snapToGrid w:val="0"/>
          <w:kern w:val="0"/>
          <w:sz w:val="28"/>
          <w:szCs w:val="28"/>
        </w:rPr>
        <w:t>三、毕业论文（设计）答辩</w:t>
      </w:r>
    </w:p>
    <w:p w:rsidR="001B20FF" w:rsidRPr="00D534F0" w:rsidRDefault="001B20FF" w:rsidP="000D6B88">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1、论文（设计）答辩由学院组织，论文（设计）答辩小组主持。论文（设计）答辩小组至少应由三位教师组成（</w:t>
      </w:r>
      <w:proofErr w:type="gramStart"/>
      <w:r w:rsidRPr="00D534F0">
        <w:rPr>
          <w:rFonts w:asciiTheme="minorEastAsia" w:hAnsiTheme="minorEastAsia" w:cs="宋体" w:hint="eastAsia"/>
          <w:color w:val="000000"/>
          <w:kern w:val="0"/>
          <w:sz w:val="28"/>
          <w:szCs w:val="32"/>
        </w:rPr>
        <w:t>含指导</w:t>
      </w:r>
      <w:proofErr w:type="gramEnd"/>
      <w:r w:rsidRPr="00D534F0">
        <w:rPr>
          <w:rFonts w:asciiTheme="minorEastAsia" w:hAnsiTheme="minorEastAsia" w:cs="宋体" w:hint="eastAsia"/>
          <w:color w:val="000000"/>
          <w:kern w:val="0"/>
          <w:sz w:val="28"/>
          <w:szCs w:val="32"/>
        </w:rPr>
        <w:t>教师），必要时可聘请外校专家参加：</w:t>
      </w:r>
    </w:p>
    <w:p w:rsidR="001B20FF" w:rsidRPr="00EF4330"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1B20FF" w:rsidRPr="00EF4330"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1B20FF" w:rsidRPr="00EF4330"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1B20FF" w:rsidRPr="00EF4330"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1B20FF"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67513C" w:rsidRPr="00EF4330" w:rsidRDefault="0067513C"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1B20FF" w:rsidRDefault="001B20FF"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0D6B88" w:rsidRDefault="000D6B88" w:rsidP="001B20FF">
      <w:pPr>
        <w:widowControl/>
        <w:overflowPunct w:val="0"/>
        <w:snapToGrid w:val="0"/>
        <w:spacing w:line="360" w:lineRule="auto"/>
        <w:ind w:firstLine="480"/>
        <w:jc w:val="left"/>
        <w:rPr>
          <w:rFonts w:asciiTheme="minorEastAsia" w:hAnsiTheme="minorEastAsia" w:cs="宋体"/>
          <w:snapToGrid w:val="0"/>
          <w:kern w:val="0"/>
          <w:sz w:val="28"/>
          <w:szCs w:val="28"/>
        </w:rPr>
      </w:pPr>
    </w:p>
    <w:p w:rsidR="000D6B88" w:rsidRPr="00EF4330" w:rsidRDefault="000D6B88" w:rsidP="001B20FF">
      <w:pPr>
        <w:widowControl/>
        <w:overflowPunct w:val="0"/>
        <w:snapToGrid w:val="0"/>
        <w:spacing w:line="360" w:lineRule="auto"/>
        <w:ind w:firstLine="480"/>
        <w:jc w:val="left"/>
        <w:rPr>
          <w:rFonts w:asciiTheme="minorEastAsia" w:hAnsiTheme="minorEastAsia" w:cs="宋体"/>
          <w:snapToGrid w:val="0"/>
          <w:kern w:val="0"/>
          <w:sz w:val="28"/>
          <w:szCs w:val="28"/>
        </w:rPr>
      </w:pPr>
    </w:p>
    <w:tbl>
      <w:tblPr>
        <w:tblW w:w="9002" w:type="dxa"/>
        <w:jc w:val="center"/>
        <w:tblLayout w:type="fixed"/>
        <w:tblLook w:val="0000"/>
      </w:tblPr>
      <w:tblGrid>
        <w:gridCol w:w="2327"/>
        <w:gridCol w:w="1903"/>
        <w:gridCol w:w="4772"/>
      </w:tblGrid>
      <w:tr w:rsidR="001B20FF" w:rsidRPr="00EF4330" w:rsidTr="00EF4330">
        <w:trPr>
          <w:trHeight w:val="1468"/>
          <w:jc w:val="center"/>
        </w:trPr>
        <w:tc>
          <w:tcPr>
            <w:tcW w:w="9002" w:type="dxa"/>
            <w:gridSpan w:val="3"/>
            <w:tcBorders>
              <w:top w:val="nil"/>
              <w:left w:val="nil"/>
              <w:bottom w:val="nil"/>
              <w:right w:val="nil"/>
            </w:tcBorders>
            <w:vAlign w:val="center"/>
          </w:tcPr>
          <w:p w:rsidR="0067513C" w:rsidRPr="002A1C75" w:rsidRDefault="001B20FF" w:rsidP="002A1C75">
            <w:pPr>
              <w:widowControl/>
              <w:adjustRightInd w:val="0"/>
              <w:jc w:val="center"/>
              <w:textAlignment w:val="top"/>
              <w:outlineLvl w:val="0"/>
              <w:rPr>
                <w:rFonts w:ascii="华文中宋" w:eastAsia="华文中宋" w:hAnsi="华文中宋" w:cs="宋体"/>
                <w:color w:val="000000"/>
                <w:kern w:val="0"/>
                <w:sz w:val="32"/>
                <w:szCs w:val="32"/>
              </w:rPr>
            </w:pPr>
            <w:bookmarkStart w:id="3" w:name="_Toc51141660"/>
            <w:r w:rsidRPr="002A1C75">
              <w:rPr>
                <w:rFonts w:ascii="华文中宋" w:eastAsia="华文中宋" w:hAnsi="华文中宋" w:cs="宋体" w:hint="eastAsia"/>
                <w:color w:val="000000"/>
                <w:kern w:val="0"/>
                <w:sz w:val="32"/>
                <w:szCs w:val="32"/>
              </w:rPr>
              <w:lastRenderedPageBreak/>
              <w:t>西安电子科技大学网络教育</w:t>
            </w:r>
            <w:bookmarkEnd w:id="3"/>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4" w:name="_Toc51141661"/>
            <w:r w:rsidRPr="002A1C75">
              <w:rPr>
                <w:rFonts w:ascii="华文中宋" w:eastAsia="华文中宋" w:hAnsi="华文中宋" w:cs="宋体" w:hint="eastAsia"/>
                <w:b/>
                <w:color w:val="000000"/>
                <w:kern w:val="0"/>
                <w:sz w:val="44"/>
                <w:szCs w:val="44"/>
              </w:rPr>
              <w:t>毕业论文答辩小组成员名单</w:t>
            </w:r>
            <w:bookmarkEnd w:id="4"/>
          </w:p>
        </w:tc>
      </w:tr>
      <w:tr w:rsidR="001B20FF" w:rsidRPr="00EF4330" w:rsidTr="00EF4330">
        <w:trPr>
          <w:trHeight w:val="752"/>
          <w:jc w:val="center"/>
        </w:trPr>
        <w:tc>
          <w:tcPr>
            <w:tcW w:w="9002" w:type="dxa"/>
            <w:gridSpan w:val="3"/>
            <w:tcBorders>
              <w:top w:val="nil"/>
              <w:left w:val="nil"/>
              <w:bottom w:val="single" w:sz="4" w:space="0" w:color="auto"/>
              <w:right w:val="nil"/>
            </w:tcBorders>
            <w:vAlign w:val="bottom"/>
          </w:tcPr>
          <w:p w:rsidR="001B20FF" w:rsidRPr="00EF4330" w:rsidRDefault="001B20FF" w:rsidP="00EF4330">
            <w:pPr>
              <w:widowControl/>
              <w:spacing w:line="360" w:lineRule="auto"/>
              <w:rPr>
                <w:rFonts w:asciiTheme="minorEastAsia" w:hAnsiTheme="minorEastAsia"/>
                <w:kern w:val="0"/>
                <w:sz w:val="24"/>
              </w:rPr>
            </w:pPr>
            <w:r w:rsidRPr="00EF4330">
              <w:rPr>
                <w:rFonts w:asciiTheme="minorEastAsia" w:hAnsiTheme="minorEastAsia" w:cs="仿宋_GB2312" w:hint="eastAsia"/>
                <w:sz w:val="32"/>
                <w:szCs w:val="32"/>
              </w:rPr>
              <w:t>学习中心：</w:t>
            </w:r>
            <w:r w:rsidRPr="00EF4330">
              <w:rPr>
                <w:rFonts w:asciiTheme="minorEastAsia" w:hAnsiTheme="minorEastAsia" w:cs="仿宋_GB2312"/>
                <w:sz w:val="32"/>
                <w:szCs w:val="32"/>
              </w:rPr>
              <w:t>(</w:t>
            </w:r>
            <w:r w:rsidRPr="00EF4330">
              <w:rPr>
                <w:rFonts w:asciiTheme="minorEastAsia" w:hAnsiTheme="minorEastAsia" w:cs="仿宋_GB2312" w:hint="eastAsia"/>
                <w:sz w:val="32"/>
                <w:szCs w:val="32"/>
              </w:rPr>
              <w:t>盖章</w:t>
            </w:r>
            <w:r w:rsidRPr="00EF4330">
              <w:rPr>
                <w:rFonts w:asciiTheme="minorEastAsia" w:hAnsiTheme="minorEastAsia" w:cs="仿宋_GB2312"/>
                <w:sz w:val="32"/>
                <w:szCs w:val="32"/>
              </w:rPr>
              <w:t>)</w:t>
            </w:r>
            <w:proofErr w:type="gramStart"/>
            <w:r w:rsidRPr="00EF4330">
              <w:rPr>
                <w:rFonts w:asciiTheme="minorEastAsia" w:hAnsiTheme="minorEastAsia" w:cs="仿宋_GB2312" w:hint="eastAsia"/>
                <w:sz w:val="32"/>
                <w:szCs w:val="32"/>
              </w:rPr>
              <w:t>第小组</w:t>
            </w:r>
            <w:proofErr w:type="gramEnd"/>
            <w:r w:rsidRPr="00EF4330">
              <w:rPr>
                <w:rFonts w:asciiTheme="minorEastAsia" w:hAnsiTheme="minorEastAsia" w:cs="仿宋_GB2312" w:hint="eastAsia"/>
                <w:sz w:val="32"/>
                <w:szCs w:val="32"/>
              </w:rPr>
              <w:t>年月日</w:t>
            </w:r>
          </w:p>
        </w:tc>
      </w:tr>
      <w:tr w:rsidR="001B20FF" w:rsidRPr="00EF4330" w:rsidTr="00EF4330">
        <w:trPr>
          <w:trHeight w:val="794"/>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姓名</w:t>
            </w: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职称（职务）</w:t>
            </w: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专业方向</w:t>
            </w:r>
          </w:p>
        </w:tc>
      </w:tr>
      <w:tr w:rsidR="001B20FF" w:rsidRPr="00EF4330" w:rsidTr="00EF4330">
        <w:trPr>
          <w:trHeight w:val="776"/>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b/>
                <w:bCs/>
                <w:kern w:val="0"/>
                <w:sz w:val="28"/>
                <w:szCs w:val="28"/>
              </w:rPr>
            </w:pP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b/>
                <w:bCs/>
                <w:kern w:val="0"/>
                <w:sz w:val="28"/>
                <w:szCs w:val="28"/>
              </w:rPr>
            </w:pP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b/>
                <w:bCs/>
                <w:kern w:val="0"/>
                <w:sz w:val="28"/>
                <w:szCs w:val="28"/>
              </w:rPr>
            </w:pPr>
          </w:p>
        </w:tc>
      </w:tr>
      <w:tr w:rsidR="001B20FF" w:rsidRPr="00EF4330" w:rsidTr="00EF4330">
        <w:trPr>
          <w:trHeight w:val="758"/>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r>
      <w:tr w:rsidR="001B20FF" w:rsidRPr="00EF4330" w:rsidTr="00EF4330">
        <w:trPr>
          <w:trHeight w:val="769"/>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r>
      <w:tr w:rsidR="001B20FF" w:rsidRPr="00EF4330" w:rsidTr="00EF4330">
        <w:trPr>
          <w:trHeight w:val="778"/>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r>
      <w:tr w:rsidR="001B20FF" w:rsidRPr="00EF4330" w:rsidTr="00EF4330">
        <w:trPr>
          <w:trHeight w:val="774"/>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r>
      <w:tr w:rsidR="001B20FF" w:rsidRPr="00EF4330" w:rsidTr="00EF4330">
        <w:trPr>
          <w:trHeight w:val="936"/>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r w:rsidRPr="00EF4330">
              <w:rPr>
                <w:rFonts w:asciiTheme="minorEastAsia" w:hAnsiTheme="minorEastAsia" w:cs="仿宋_GB2312" w:hint="eastAsia"/>
                <w:kern w:val="0"/>
                <w:sz w:val="24"/>
              </w:rPr>
              <w:t xml:space="preserve">　</w:t>
            </w:r>
          </w:p>
        </w:tc>
      </w:tr>
      <w:tr w:rsidR="001B20FF" w:rsidRPr="00EF4330" w:rsidTr="00EF4330">
        <w:trPr>
          <w:trHeight w:val="936"/>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r>
      <w:tr w:rsidR="001B20FF" w:rsidRPr="00EF4330" w:rsidTr="00EF4330">
        <w:trPr>
          <w:trHeight w:val="764"/>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kern w:val="0"/>
                <w:sz w:val="24"/>
              </w:rPr>
            </w:pPr>
          </w:p>
        </w:tc>
      </w:tr>
      <w:tr w:rsidR="001B20FF" w:rsidRPr="00EF4330" w:rsidTr="00EF4330">
        <w:trPr>
          <w:trHeight w:val="1466"/>
          <w:jc w:val="center"/>
        </w:trPr>
        <w:tc>
          <w:tcPr>
            <w:tcW w:w="2327" w:type="dxa"/>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综合评审组</w:t>
            </w:r>
          </w:p>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意见</w:t>
            </w:r>
          </w:p>
        </w:tc>
        <w:tc>
          <w:tcPr>
            <w:tcW w:w="6675" w:type="dxa"/>
            <w:gridSpan w:val="2"/>
            <w:tcBorders>
              <w:top w:val="single" w:sz="4" w:space="0" w:color="auto"/>
              <w:left w:val="single" w:sz="4" w:space="0" w:color="auto"/>
              <w:bottom w:val="single" w:sz="4" w:space="0" w:color="auto"/>
              <w:right w:val="single" w:sz="4" w:space="0" w:color="auto"/>
            </w:tcBorders>
            <w:vAlign w:val="center"/>
          </w:tcPr>
          <w:p w:rsidR="001B20FF" w:rsidRPr="00EF4330" w:rsidRDefault="001B20FF" w:rsidP="00EF4330">
            <w:pPr>
              <w:widowControl/>
              <w:jc w:val="left"/>
              <w:rPr>
                <w:rFonts w:asciiTheme="minorEastAsia" w:hAnsiTheme="minorEastAsia"/>
                <w:b/>
                <w:bCs/>
                <w:kern w:val="0"/>
                <w:sz w:val="28"/>
                <w:szCs w:val="28"/>
              </w:rPr>
            </w:pPr>
          </w:p>
        </w:tc>
      </w:tr>
      <w:tr w:rsidR="001B20FF" w:rsidRPr="00D534F0" w:rsidTr="00EF4330">
        <w:trPr>
          <w:trHeight w:val="786"/>
          <w:jc w:val="center"/>
        </w:trPr>
        <w:tc>
          <w:tcPr>
            <w:tcW w:w="9002" w:type="dxa"/>
            <w:gridSpan w:val="3"/>
            <w:tcBorders>
              <w:top w:val="single" w:sz="4" w:space="0" w:color="auto"/>
            </w:tcBorders>
            <w:vAlign w:val="center"/>
          </w:tcPr>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备注：该表综合评审组意见由学院填写</w:t>
            </w:r>
          </w:p>
        </w:tc>
      </w:tr>
    </w:tbl>
    <w:p w:rsidR="00882D73" w:rsidRDefault="00882D73"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p>
    <w:p w:rsidR="001B20FF"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lastRenderedPageBreak/>
        <w:t>2、论文（设计）答辩小组负责组织论文（设计）答辩过程，做好答辩纪录，得出答辩结论：</w:t>
      </w:r>
    </w:p>
    <w:p w:rsidR="001B20FF" w:rsidRPr="00EF4330" w:rsidRDefault="001B20FF" w:rsidP="001B20FF">
      <w:pPr>
        <w:widowControl/>
        <w:spacing w:line="560" w:lineRule="exact"/>
        <w:jc w:val="center"/>
        <w:rPr>
          <w:rFonts w:asciiTheme="minorEastAsia" w:hAnsiTheme="minorEastAsia"/>
          <w:kern w:val="0"/>
          <w:sz w:val="36"/>
          <w:szCs w:val="36"/>
        </w:rPr>
      </w:pPr>
      <w:r w:rsidRPr="00EF4330">
        <w:rPr>
          <w:rFonts w:asciiTheme="minorEastAsia" w:hAnsiTheme="minorEastAsia" w:cs="仿宋_GB2312" w:hint="eastAsia"/>
          <w:kern w:val="0"/>
          <w:sz w:val="36"/>
          <w:szCs w:val="36"/>
        </w:rPr>
        <w:t>西安电子科技大学网络教育</w:t>
      </w:r>
    </w:p>
    <w:p w:rsidR="001B20FF" w:rsidRPr="002A1C75" w:rsidRDefault="001B20FF" w:rsidP="00882D73">
      <w:pPr>
        <w:widowControl/>
        <w:adjustRightInd w:val="0"/>
        <w:jc w:val="center"/>
        <w:textAlignment w:val="top"/>
        <w:rPr>
          <w:rFonts w:ascii="华文中宋" w:eastAsia="华文中宋" w:hAnsi="华文中宋" w:cs="宋体"/>
          <w:b/>
          <w:color w:val="000000"/>
          <w:kern w:val="0"/>
          <w:sz w:val="44"/>
          <w:szCs w:val="44"/>
        </w:rPr>
      </w:pPr>
      <w:r w:rsidRPr="002A1C75">
        <w:rPr>
          <w:rFonts w:ascii="华文中宋" w:eastAsia="华文中宋" w:hAnsi="华文中宋" w:cs="宋体" w:hint="eastAsia"/>
          <w:b/>
          <w:color w:val="000000"/>
          <w:kern w:val="0"/>
          <w:sz w:val="44"/>
          <w:szCs w:val="44"/>
        </w:rPr>
        <w:t>毕业论文（设计）答辩记录</w:t>
      </w:r>
    </w:p>
    <w:p w:rsidR="001B20FF" w:rsidRPr="00EF4330" w:rsidRDefault="001B20FF" w:rsidP="001B20FF">
      <w:pPr>
        <w:widowControl/>
        <w:jc w:val="center"/>
        <w:rPr>
          <w:rFonts w:asciiTheme="minorEastAsia" w:hAnsiTheme="minorEastAsia"/>
          <w:kern w:val="0"/>
          <w:sz w:val="24"/>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5"/>
        <w:gridCol w:w="3269"/>
        <w:gridCol w:w="757"/>
        <w:gridCol w:w="1311"/>
        <w:gridCol w:w="2716"/>
      </w:tblGrid>
      <w:tr w:rsidR="001B20FF" w:rsidRPr="00EF4330" w:rsidTr="00EF4330">
        <w:trPr>
          <w:cantSplit/>
          <w:trHeight w:val="533"/>
          <w:jc w:val="center"/>
        </w:trPr>
        <w:tc>
          <w:tcPr>
            <w:tcW w:w="9239" w:type="dxa"/>
            <w:gridSpan w:val="5"/>
            <w:tcBorders>
              <w:top w:val="nil"/>
              <w:left w:val="nil"/>
              <w:right w:val="nil"/>
            </w:tcBorders>
            <w:vAlign w:val="center"/>
          </w:tcPr>
          <w:p w:rsidR="001B20FF" w:rsidRPr="00EF4330" w:rsidRDefault="001B20FF" w:rsidP="00EF4330">
            <w:pPr>
              <w:rPr>
                <w:rFonts w:asciiTheme="minorEastAsia" w:hAnsiTheme="minorEastAsia"/>
                <w:b/>
                <w:bCs/>
                <w:sz w:val="28"/>
                <w:szCs w:val="28"/>
              </w:rPr>
            </w:pPr>
            <w:r w:rsidRPr="00EF4330">
              <w:rPr>
                <w:rFonts w:asciiTheme="minorEastAsia" w:hAnsiTheme="minorEastAsia" w:cs="仿宋_GB2312" w:hint="eastAsia"/>
                <w:sz w:val="32"/>
                <w:szCs w:val="32"/>
              </w:rPr>
              <w:t>学习中心（盖章）：年月日</w:t>
            </w:r>
          </w:p>
        </w:tc>
      </w:tr>
      <w:tr w:rsidR="001B20FF" w:rsidRPr="00EF4330" w:rsidTr="00EF4330">
        <w:trPr>
          <w:cantSplit/>
          <w:trHeight w:val="533"/>
          <w:jc w:val="center"/>
        </w:trPr>
        <w:tc>
          <w:tcPr>
            <w:tcW w:w="1462" w:type="dxa"/>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学号</w:t>
            </w:r>
          </w:p>
        </w:tc>
        <w:tc>
          <w:tcPr>
            <w:tcW w:w="3888" w:type="dxa"/>
            <w:gridSpan w:val="2"/>
            <w:vAlign w:val="center"/>
          </w:tcPr>
          <w:p w:rsidR="001B20FF" w:rsidRPr="00EF4330" w:rsidRDefault="001B20FF" w:rsidP="00EF4330">
            <w:pPr>
              <w:widowControl/>
              <w:jc w:val="center"/>
              <w:rPr>
                <w:rFonts w:asciiTheme="minorEastAsia" w:hAnsiTheme="minorEastAsia"/>
                <w:sz w:val="32"/>
                <w:szCs w:val="32"/>
              </w:rPr>
            </w:pPr>
          </w:p>
        </w:tc>
        <w:tc>
          <w:tcPr>
            <w:tcW w:w="1266" w:type="dxa"/>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姓名</w:t>
            </w:r>
          </w:p>
        </w:tc>
        <w:tc>
          <w:tcPr>
            <w:tcW w:w="2623" w:type="dxa"/>
            <w:vAlign w:val="center"/>
          </w:tcPr>
          <w:p w:rsidR="001B20FF" w:rsidRPr="00EF4330" w:rsidRDefault="001B20FF" w:rsidP="00EF4330">
            <w:pPr>
              <w:widowControl/>
              <w:jc w:val="center"/>
              <w:rPr>
                <w:rFonts w:asciiTheme="minorEastAsia" w:hAnsiTheme="minorEastAsia"/>
                <w:sz w:val="32"/>
                <w:szCs w:val="32"/>
              </w:rPr>
            </w:pPr>
          </w:p>
        </w:tc>
      </w:tr>
      <w:tr w:rsidR="001B20FF" w:rsidRPr="00EF4330" w:rsidTr="00EF4330">
        <w:trPr>
          <w:cantSplit/>
          <w:trHeight w:val="539"/>
          <w:jc w:val="center"/>
        </w:trPr>
        <w:tc>
          <w:tcPr>
            <w:tcW w:w="1462" w:type="dxa"/>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题目</w:t>
            </w:r>
          </w:p>
        </w:tc>
        <w:tc>
          <w:tcPr>
            <w:tcW w:w="7777" w:type="dxa"/>
            <w:gridSpan w:val="4"/>
            <w:vAlign w:val="center"/>
          </w:tcPr>
          <w:p w:rsidR="001B20FF" w:rsidRPr="00EF4330" w:rsidRDefault="001B20FF" w:rsidP="00EF4330">
            <w:pPr>
              <w:widowControl/>
              <w:jc w:val="center"/>
              <w:rPr>
                <w:rFonts w:asciiTheme="minorEastAsia" w:hAnsiTheme="minorEastAsia"/>
                <w:sz w:val="32"/>
                <w:szCs w:val="32"/>
              </w:rPr>
            </w:pPr>
          </w:p>
        </w:tc>
      </w:tr>
      <w:tr w:rsidR="001B20FF" w:rsidRPr="00EF4330" w:rsidTr="00EF4330">
        <w:trPr>
          <w:cantSplit/>
          <w:trHeight w:val="480"/>
          <w:jc w:val="center"/>
        </w:trPr>
        <w:tc>
          <w:tcPr>
            <w:tcW w:w="4619" w:type="dxa"/>
            <w:gridSpan w:val="2"/>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提问内容</w:t>
            </w:r>
          </w:p>
        </w:tc>
        <w:tc>
          <w:tcPr>
            <w:tcW w:w="4620" w:type="dxa"/>
            <w:gridSpan w:val="3"/>
            <w:vAlign w:val="center"/>
          </w:tcPr>
          <w:p w:rsidR="001B20FF" w:rsidRPr="00EF4330" w:rsidRDefault="001B20FF" w:rsidP="00EF4330">
            <w:pPr>
              <w:widowControl/>
              <w:jc w:val="center"/>
              <w:rPr>
                <w:rFonts w:asciiTheme="minorEastAsia" w:hAnsiTheme="minorEastAsia"/>
                <w:sz w:val="32"/>
                <w:szCs w:val="32"/>
              </w:rPr>
            </w:pPr>
            <w:r w:rsidRPr="00EF4330">
              <w:rPr>
                <w:rFonts w:asciiTheme="minorEastAsia" w:hAnsiTheme="minorEastAsia" w:cs="仿宋_GB2312" w:hint="eastAsia"/>
                <w:sz w:val="32"/>
                <w:szCs w:val="32"/>
              </w:rPr>
              <w:t>学生回答问题情况</w:t>
            </w:r>
          </w:p>
        </w:tc>
      </w:tr>
      <w:tr w:rsidR="001B20FF" w:rsidRPr="00EF4330" w:rsidTr="00EF4330">
        <w:trPr>
          <w:cantSplit/>
          <w:trHeight w:val="1813"/>
          <w:jc w:val="center"/>
        </w:trPr>
        <w:tc>
          <w:tcPr>
            <w:tcW w:w="4619" w:type="dxa"/>
            <w:gridSpan w:val="2"/>
          </w:tcPr>
          <w:p w:rsidR="001B20FF" w:rsidRPr="00EF4330" w:rsidRDefault="001B20FF" w:rsidP="00EF4330">
            <w:pPr>
              <w:widowControl/>
              <w:rPr>
                <w:rFonts w:asciiTheme="minorEastAsia" w:hAnsiTheme="minorEastAsia"/>
                <w:sz w:val="32"/>
                <w:szCs w:val="32"/>
              </w:rPr>
            </w:pPr>
          </w:p>
        </w:tc>
        <w:tc>
          <w:tcPr>
            <w:tcW w:w="4620" w:type="dxa"/>
            <w:gridSpan w:val="3"/>
          </w:tcPr>
          <w:p w:rsidR="001B20FF" w:rsidRPr="00EF4330" w:rsidRDefault="001B20FF" w:rsidP="00EF4330">
            <w:pPr>
              <w:widowControl/>
              <w:jc w:val="center"/>
              <w:rPr>
                <w:rFonts w:asciiTheme="minorEastAsia" w:hAnsiTheme="minorEastAsia"/>
                <w:sz w:val="32"/>
                <w:szCs w:val="32"/>
              </w:rPr>
            </w:pPr>
          </w:p>
        </w:tc>
      </w:tr>
      <w:tr w:rsidR="001B20FF" w:rsidRPr="00EF4330" w:rsidTr="00EF4330">
        <w:trPr>
          <w:cantSplit/>
          <w:trHeight w:val="1839"/>
          <w:jc w:val="center"/>
        </w:trPr>
        <w:tc>
          <w:tcPr>
            <w:tcW w:w="4619" w:type="dxa"/>
            <w:gridSpan w:val="2"/>
          </w:tcPr>
          <w:p w:rsidR="001B20FF" w:rsidRPr="00EF4330" w:rsidRDefault="001B20FF" w:rsidP="00EF4330">
            <w:pPr>
              <w:rPr>
                <w:rFonts w:asciiTheme="minorEastAsia" w:hAnsiTheme="minorEastAsia"/>
                <w:b/>
                <w:bCs/>
                <w:sz w:val="28"/>
                <w:szCs w:val="28"/>
              </w:rPr>
            </w:pPr>
          </w:p>
        </w:tc>
        <w:tc>
          <w:tcPr>
            <w:tcW w:w="4620" w:type="dxa"/>
            <w:gridSpan w:val="3"/>
          </w:tcPr>
          <w:p w:rsidR="001B20FF" w:rsidRPr="00EF4330" w:rsidRDefault="001B20FF" w:rsidP="00EF4330">
            <w:pPr>
              <w:rPr>
                <w:rFonts w:asciiTheme="minorEastAsia" w:hAnsiTheme="minorEastAsia"/>
                <w:b/>
                <w:bCs/>
                <w:sz w:val="28"/>
                <w:szCs w:val="28"/>
              </w:rPr>
            </w:pPr>
          </w:p>
        </w:tc>
      </w:tr>
      <w:tr w:rsidR="001B20FF" w:rsidRPr="00EF4330" w:rsidTr="00EF4330">
        <w:trPr>
          <w:cantSplit/>
          <w:trHeight w:val="1824"/>
          <w:jc w:val="center"/>
        </w:trPr>
        <w:tc>
          <w:tcPr>
            <w:tcW w:w="4619" w:type="dxa"/>
            <w:gridSpan w:val="2"/>
          </w:tcPr>
          <w:p w:rsidR="001B20FF" w:rsidRPr="00EF4330" w:rsidRDefault="001B20FF" w:rsidP="00EF4330">
            <w:pPr>
              <w:rPr>
                <w:rFonts w:asciiTheme="minorEastAsia" w:hAnsiTheme="minorEastAsia"/>
                <w:b/>
                <w:bCs/>
                <w:sz w:val="28"/>
                <w:szCs w:val="28"/>
              </w:rPr>
            </w:pPr>
          </w:p>
        </w:tc>
        <w:tc>
          <w:tcPr>
            <w:tcW w:w="4620" w:type="dxa"/>
            <w:gridSpan w:val="3"/>
          </w:tcPr>
          <w:p w:rsidR="001B20FF" w:rsidRPr="00EF4330" w:rsidRDefault="001B20FF" w:rsidP="00EF4330">
            <w:pPr>
              <w:rPr>
                <w:rFonts w:asciiTheme="minorEastAsia" w:hAnsiTheme="minorEastAsia"/>
                <w:b/>
                <w:bCs/>
                <w:sz w:val="28"/>
                <w:szCs w:val="28"/>
              </w:rPr>
            </w:pPr>
          </w:p>
        </w:tc>
      </w:tr>
      <w:tr w:rsidR="001B20FF" w:rsidRPr="00EF4330" w:rsidTr="0067513C">
        <w:trPr>
          <w:cantSplit/>
          <w:trHeight w:val="1179"/>
          <w:jc w:val="center"/>
        </w:trPr>
        <w:tc>
          <w:tcPr>
            <w:tcW w:w="9239" w:type="dxa"/>
            <w:gridSpan w:val="5"/>
          </w:tcPr>
          <w:p w:rsidR="001B20FF" w:rsidRPr="00EF4330" w:rsidRDefault="001B20FF" w:rsidP="00EF4330">
            <w:pPr>
              <w:rPr>
                <w:rFonts w:asciiTheme="minorEastAsia" w:hAnsiTheme="minorEastAsia"/>
                <w:sz w:val="32"/>
                <w:szCs w:val="32"/>
              </w:rPr>
            </w:pPr>
            <w:r w:rsidRPr="00EF4330">
              <w:rPr>
                <w:rFonts w:asciiTheme="minorEastAsia" w:hAnsiTheme="minorEastAsia" w:cs="仿宋_GB2312" w:hint="eastAsia"/>
                <w:sz w:val="32"/>
                <w:szCs w:val="32"/>
              </w:rPr>
              <w:t>评语及成绩：</w:t>
            </w:r>
          </w:p>
          <w:p w:rsidR="001B20FF" w:rsidRPr="00EF4330" w:rsidRDefault="0067513C" w:rsidP="00EF4330">
            <w:pPr>
              <w:rPr>
                <w:rFonts w:asciiTheme="minorEastAsia" w:hAnsiTheme="minorEastAsia" w:cs="仿宋_GB2312"/>
                <w:b/>
                <w:bCs/>
                <w:sz w:val="28"/>
                <w:szCs w:val="28"/>
              </w:rPr>
            </w:pPr>
            <w:r>
              <w:rPr>
                <w:rFonts w:asciiTheme="minorEastAsia" w:hAnsiTheme="minorEastAsia" w:cs="仿宋_GB2312" w:hint="eastAsia"/>
                <w:sz w:val="32"/>
                <w:szCs w:val="32"/>
              </w:rPr>
              <w:t>答辩老师签名</w:t>
            </w:r>
          </w:p>
        </w:tc>
      </w:tr>
      <w:tr w:rsidR="001B20FF" w:rsidRPr="00EF4330" w:rsidTr="00EF4330">
        <w:trPr>
          <w:cantSplit/>
          <w:trHeight w:val="719"/>
          <w:jc w:val="center"/>
        </w:trPr>
        <w:tc>
          <w:tcPr>
            <w:tcW w:w="9239" w:type="dxa"/>
            <w:gridSpan w:val="5"/>
          </w:tcPr>
          <w:p w:rsidR="001B20FF" w:rsidRPr="00EF4330" w:rsidRDefault="001B20FF" w:rsidP="00EF4330">
            <w:pPr>
              <w:rPr>
                <w:rFonts w:asciiTheme="minorEastAsia" w:hAnsiTheme="minorEastAsia" w:cs="仿宋_GB2312"/>
                <w:sz w:val="24"/>
              </w:rPr>
            </w:pPr>
          </w:p>
          <w:p w:rsidR="001B20FF" w:rsidRPr="00EF4330" w:rsidRDefault="001B20FF" w:rsidP="00EF4330">
            <w:pPr>
              <w:rPr>
                <w:rFonts w:asciiTheme="minorEastAsia" w:hAnsiTheme="minorEastAsia" w:cs="仿宋_GB2312"/>
                <w:sz w:val="24"/>
              </w:rPr>
            </w:pPr>
            <w:r w:rsidRPr="00EF4330">
              <w:rPr>
                <w:rFonts w:asciiTheme="minorEastAsia" w:hAnsiTheme="minorEastAsia" w:cs="仿宋_GB2312" w:hint="eastAsia"/>
                <w:sz w:val="24"/>
              </w:rPr>
              <w:t>评语内容应包括：论文（设计）的质量、论文（设计）表述的正确性、合理性和规范性；主线和重点的把握情况；所学知识的融合情况；回答问题的准确度、完整度和速度。</w:t>
            </w:r>
          </w:p>
          <w:p w:rsidR="001B20FF" w:rsidRPr="00EF4330" w:rsidRDefault="001B20FF" w:rsidP="00EF4330">
            <w:pPr>
              <w:rPr>
                <w:rFonts w:asciiTheme="minorEastAsia" w:hAnsiTheme="minorEastAsia"/>
                <w:sz w:val="24"/>
              </w:rPr>
            </w:pPr>
          </w:p>
        </w:tc>
      </w:tr>
    </w:tbl>
    <w:p w:rsidR="001B20FF" w:rsidRPr="00EF4330" w:rsidRDefault="001B20FF" w:rsidP="001B20FF">
      <w:pPr>
        <w:widowControl/>
        <w:snapToGrid w:val="0"/>
        <w:spacing w:line="360" w:lineRule="auto"/>
        <w:ind w:left="720" w:hanging="720"/>
        <w:jc w:val="left"/>
        <w:rPr>
          <w:rFonts w:asciiTheme="minorEastAsia" w:hAnsiTheme="minorEastAsia" w:cs="宋体"/>
          <w:kern w:val="0"/>
          <w:sz w:val="28"/>
          <w:szCs w:val="28"/>
        </w:rPr>
      </w:pPr>
      <w:r w:rsidRPr="00EF4330">
        <w:rPr>
          <w:rFonts w:asciiTheme="minorEastAsia" w:hAnsiTheme="minorEastAsia" w:cs="宋体" w:hint="eastAsia"/>
          <w:b/>
          <w:bCs/>
          <w:snapToGrid w:val="0"/>
          <w:kern w:val="0"/>
          <w:sz w:val="28"/>
          <w:szCs w:val="28"/>
        </w:rPr>
        <w:lastRenderedPageBreak/>
        <w:t>四、毕业论文（设计）成绩的评定</w:t>
      </w: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1、论文成绩由答辩小组根据论文的学术性、思想性、写作水平、现场答辩以及论文写作日志的撰写情况，依据《西安电子科技大学网络教育学院本科生毕业论文成绩评定指标体系》评定。</w:t>
      </w: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2、对毕业论文的评定应持严肃态度，要做到公正、合理、按质评定。</w:t>
      </w: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3、论文成绩评定采用“五级记分制”（见下表）。评定时应严格掌握评分标准，优良（秀）成绩一般不应超过论文总数的20％。</w:t>
      </w:r>
    </w:p>
    <w:p w:rsidR="001B20FF" w:rsidRPr="00EF4330" w:rsidRDefault="001B20FF" w:rsidP="001B20FF">
      <w:pPr>
        <w:widowControl/>
        <w:overflowPunct w:val="0"/>
        <w:snapToGrid w:val="0"/>
        <w:spacing w:line="360" w:lineRule="auto"/>
        <w:ind w:firstLine="480"/>
        <w:jc w:val="left"/>
        <w:rPr>
          <w:rFonts w:asciiTheme="minorEastAsia" w:hAnsiTheme="minorEastAsia" w:cs="宋体"/>
          <w:kern w:val="0"/>
          <w:sz w:val="10"/>
          <w:szCs w:val="28"/>
        </w:rPr>
      </w:pPr>
    </w:p>
    <w:tbl>
      <w:tblPr>
        <w:tblW w:w="5000" w:type="pct"/>
        <w:jc w:val="center"/>
        <w:tblCellMar>
          <w:left w:w="0" w:type="dxa"/>
          <w:right w:w="0" w:type="dxa"/>
        </w:tblCellMar>
        <w:tblLook w:val="0000"/>
      </w:tblPr>
      <w:tblGrid>
        <w:gridCol w:w="1390"/>
        <w:gridCol w:w="1482"/>
        <w:gridCol w:w="1390"/>
        <w:gridCol w:w="1390"/>
        <w:gridCol w:w="1389"/>
        <w:gridCol w:w="1481"/>
      </w:tblGrid>
      <w:tr w:rsidR="001B20FF" w:rsidRPr="00EF4330" w:rsidTr="00A83524">
        <w:trPr>
          <w:trHeight w:val="345"/>
          <w:jc w:val="center"/>
        </w:trPr>
        <w:tc>
          <w:tcPr>
            <w:tcW w:w="8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实得分</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90以上</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80—89</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70—79</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60—69</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60以下</w:t>
            </w:r>
          </w:p>
        </w:tc>
      </w:tr>
      <w:tr w:rsidR="001B20FF" w:rsidRPr="00EF4330" w:rsidTr="00A83524">
        <w:trPr>
          <w:jc w:val="center"/>
        </w:trPr>
        <w:tc>
          <w:tcPr>
            <w:tcW w:w="8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等级</w:t>
            </w:r>
          </w:p>
        </w:tc>
        <w:tc>
          <w:tcPr>
            <w:tcW w:w="869" w:type="pct"/>
            <w:tcBorders>
              <w:top w:val="nil"/>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优秀</w:t>
            </w:r>
          </w:p>
        </w:tc>
        <w:tc>
          <w:tcPr>
            <w:tcW w:w="815" w:type="pct"/>
            <w:tcBorders>
              <w:top w:val="nil"/>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良好</w:t>
            </w:r>
          </w:p>
        </w:tc>
        <w:tc>
          <w:tcPr>
            <w:tcW w:w="815" w:type="pct"/>
            <w:tcBorders>
              <w:top w:val="nil"/>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中等</w:t>
            </w:r>
          </w:p>
        </w:tc>
        <w:tc>
          <w:tcPr>
            <w:tcW w:w="815" w:type="pct"/>
            <w:tcBorders>
              <w:top w:val="nil"/>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及格</w:t>
            </w:r>
          </w:p>
        </w:tc>
        <w:tc>
          <w:tcPr>
            <w:tcW w:w="869" w:type="pct"/>
            <w:tcBorders>
              <w:top w:val="nil"/>
              <w:left w:val="nil"/>
              <w:bottom w:val="single" w:sz="8" w:space="0" w:color="auto"/>
              <w:right w:val="single" w:sz="8" w:space="0" w:color="auto"/>
            </w:tcBorders>
            <w:tcMar>
              <w:top w:w="0" w:type="dxa"/>
              <w:left w:w="108" w:type="dxa"/>
              <w:bottom w:w="0" w:type="dxa"/>
              <w:right w:w="108" w:type="dxa"/>
            </w:tcMar>
            <w:vAlign w:val="bottom"/>
          </w:tcPr>
          <w:p w:rsidR="001B20FF" w:rsidRPr="00EF4330" w:rsidRDefault="001B20FF" w:rsidP="00A83524">
            <w:pPr>
              <w:widowControl/>
              <w:overflowPunct w:val="0"/>
              <w:snapToGrid w:val="0"/>
              <w:spacing w:line="360" w:lineRule="auto"/>
              <w:jc w:val="center"/>
              <w:rPr>
                <w:rFonts w:asciiTheme="minorEastAsia" w:hAnsiTheme="minorEastAsia" w:cs="宋体"/>
                <w:kern w:val="0"/>
                <w:sz w:val="28"/>
                <w:szCs w:val="28"/>
              </w:rPr>
            </w:pPr>
            <w:r w:rsidRPr="00EF4330">
              <w:rPr>
                <w:rFonts w:asciiTheme="minorEastAsia" w:hAnsiTheme="minorEastAsia" w:cs="宋体" w:hint="eastAsia"/>
                <w:snapToGrid w:val="0"/>
                <w:kern w:val="0"/>
                <w:sz w:val="28"/>
                <w:szCs w:val="28"/>
              </w:rPr>
              <w:t>不及格</w:t>
            </w:r>
          </w:p>
        </w:tc>
      </w:tr>
    </w:tbl>
    <w:p w:rsidR="001B20FF" w:rsidRPr="00EF4330" w:rsidRDefault="001B20FF" w:rsidP="001B20FF">
      <w:pPr>
        <w:widowControl/>
        <w:overflowPunct w:val="0"/>
        <w:snapToGrid w:val="0"/>
        <w:spacing w:line="360" w:lineRule="auto"/>
        <w:ind w:firstLine="480"/>
        <w:jc w:val="left"/>
        <w:rPr>
          <w:rFonts w:asciiTheme="minorEastAsia" w:hAnsiTheme="minorEastAsia" w:cs="宋体"/>
          <w:snapToGrid w:val="0"/>
          <w:kern w:val="0"/>
          <w:sz w:val="15"/>
          <w:szCs w:val="28"/>
        </w:rPr>
      </w:pP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4、毕业设计成绩评定标准由指导教师和答辩小组参照毕业论文成绩评定标准酌情掌握。</w:t>
      </w: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5、论文（设计）的答辩结论和成绩由答辩小组组长填写并签名后，交学习中心主管审核、签名。答辩小组最终完成填写学生论文册中评审表评审表中“答辩小组意见”和“综合评审组意见”。</w:t>
      </w: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提交学院表格4：论文答辩成绩汇总表。学习中心的答辩组长填写学生的论文答辩日期和成绩，并在相应的地方签字。</w:t>
      </w:r>
    </w:p>
    <w:p w:rsidR="001B20FF" w:rsidRPr="00EF4330" w:rsidRDefault="001B20FF" w:rsidP="001B20FF">
      <w:pPr>
        <w:rPr>
          <w:rFonts w:asciiTheme="minorEastAsia" w:hAnsiTheme="minorEastAsia"/>
        </w:rPr>
      </w:pPr>
    </w:p>
    <w:p w:rsidR="0004748C" w:rsidRDefault="0004748C" w:rsidP="001B20FF">
      <w:pPr>
        <w:jc w:val="center"/>
        <w:rPr>
          <w:rFonts w:asciiTheme="minorEastAsia" w:hAnsiTheme="minorEastAsia"/>
          <w:sz w:val="22"/>
        </w:rPr>
      </w:pPr>
    </w:p>
    <w:p w:rsidR="000D6B88" w:rsidRDefault="000D6B88" w:rsidP="001B20FF">
      <w:pPr>
        <w:jc w:val="center"/>
        <w:rPr>
          <w:rFonts w:asciiTheme="minorEastAsia" w:hAnsiTheme="minorEastAsia"/>
          <w:sz w:val="22"/>
        </w:rPr>
      </w:pPr>
    </w:p>
    <w:p w:rsidR="000D6B88" w:rsidRDefault="000D6B88" w:rsidP="001B20FF">
      <w:pPr>
        <w:jc w:val="center"/>
        <w:rPr>
          <w:rFonts w:asciiTheme="minorEastAsia" w:hAnsiTheme="minorEastAsia"/>
          <w:sz w:val="22"/>
        </w:rPr>
      </w:pPr>
    </w:p>
    <w:p w:rsidR="000D6B88" w:rsidRPr="0004748C" w:rsidRDefault="000D6B88" w:rsidP="001B20FF">
      <w:pPr>
        <w:jc w:val="center"/>
        <w:rPr>
          <w:rFonts w:asciiTheme="minorEastAsia" w:hAnsiTheme="minorEastAsia"/>
          <w:sz w:val="22"/>
        </w:rPr>
      </w:pPr>
    </w:p>
    <w:p w:rsidR="00AB1257" w:rsidRPr="00AB1257" w:rsidRDefault="00AB1257" w:rsidP="001B20FF">
      <w:pPr>
        <w:jc w:val="center"/>
        <w:rPr>
          <w:rFonts w:asciiTheme="minorEastAsia" w:hAnsiTheme="minorEastAsia"/>
          <w:sz w:val="28"/>
        </w:rPr>
      </w:pPr>
    </w:p>
    <w:p w:rsidR="001B20FF" w:rsidRPr="0004748C" w:rsidRDefault="001B20FF" w:rsidP="001B20FF">
      <w:pPr>
        <w:jc w:val="center"/>
        <w:rPr>
          <w:rFonts w:asciiTheme="minorEastAsia" w:hAnsiTheme="minorEastAsia"/>
          <w:sz w:val="36"/>
        </w:rPr>
      </w:pPr>
      <w:r w:rsidRPr="0004748C">
        <w:rPr>
          <w:rFonts w:asciiTheme="minorEastAsia" w:hAnsiTheme="minorEastAsia"/>
          <w:sz w:val="36"/>
        </w:rPr>
        <w:t>西安电子科技大学网络与继续教育学院</w:t>
      </w:r>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5" w:name="_Toc51141662"/>
      <w:r w:rsidRPr="002A1C75">
        <w:rPr>
          <w:rFonts w:ascii="华文中宋" w:eastAsia="华文中宋" w:hAnsi="华文中宋" w:cs="宋体" w:hint="eastAsia"/>
          <w:b/>
          <w:color w:val="000000"/>
          <w:kern w:val="0"/>
          <w:sz w:val="44"/>
          <w:szCs w:val="44"/>
        </w:rPr>
        <w:t>毕业论文（设计）指导教师选聘及工作职责</w:t>
      </w:r>
      <w:bookmarkEnd w:id="5"/>
    </w:p>
    <w:p w:rsidR="001B20FF" w:rsidRPr="0004748C" w:rsidRDefault="001B20FF" w:rsidP="001B20FF">
      <w:pPr>
        <w:rPr>
          <w:rFonts w:ascii="仿宋" w:eastAsia="仿宋" w:hAnsi="仿宋"/>
          <w:sz w:val="24"/>
        </w:rPr>
      </w:pPr>
    </w:p>
    <w:p w:rsidR="001B20FF" w:rsidRPr="00D534F0" w:rsidRDefault="001B20FF" w:rsidP="00D534F0">
      <w:pPr>
        <w:widowControl/>
        <w:adjustRightInd w:val="0"/>
        <w:spacing w:line="700" w:lineRule="exact"/>
        <w:ind w:firstLineChars="200" w:firstLine="560"/>
        <w:textAlignment w:val="top"/>
        <w:rPr>
          <w:rFonts w:asciiTheme="minorEastAsia" w:hAnsiTheme="minorEastAsia" w:cs="宋体"/>
          <w:color w:val="000000"/>
          <w:kern w:val="0"/>
          <w:sz w:val="28"/>
          <w:szCs w:val="32"/>
        </w:rPr>
      </w:pPr>
      <w:r w:rsidRPr="00D534F0">
        <w:rPr>
          <w:rFonts w:asciiTheme="minorEastAsia" w:hAnsiTheme="minorEastAsia" w:cs="宋体" w:hint="eastAsia"/>
          <w:color w:val="000000"/>
          <w:kern w:val="0"/>
          <w:sz w:val="28"/>
          <w:szCs w:val="32"/>
        </w:rPr>
        <w:t>毕业论文（设计）是高等学校人才培养的重要环节，也是衡量学校办学水平和学生综合素质的重要指标。规范毕业论文（设计）指导教师队伍建设，提高学院学生毕业论文（设计）质量，教师在毕业论文（设计）指导工作中的责任和工作态度至关重要。根据学院实际，制定指导教师选聘及工作职责，以供校外学习中心和指导教师参阅和执行。</w:t>
      </w:r>
    </w:p>
    <w:p w:rsidR="001B20FF" w:rsidRPr="00EF4330" w:rsidRDefault="001B20FF" w:rsidP="00D534F0">
      <w:pPr>
        <w:pStyle w:val="a3"/>
        <w:widowControl w:val="0"/>
        <w:numPr>
          <w:ilvl w:val="0"/>
          <w:numId w:val="1"/>
        </w:numPr>
        <w:spacing w:line="700" w:lineRule="exact"/>
        <w:ind w:left="0" w:firstLineChars="200" w:firstLine="560"/>
        <w:jc w:val="both"/>
        <w:textAlignment w:val="auto"/>
        <w:rPr>
          <w:rFonts w:asciiTheme="minorEastAsia" w:eastAsiaTheme="minorEastAsia" w:hAnsiTheme="minorEastAsia"/>
          <w:sz w:val="28"/>
        </w:rPr>
      </w:pPr>
      <w:r w:rsidRPr="00EF4330">
        <w:rPr>
          <w:rFonts w:asciiTheme="minorEastAsia" w:eastAsiaTheme="minorEastAsia" w:hAnsiTheme="minorEastAsia" w:hint="eastAsia"/>
          <w:sz w:val="28"/>
        </w:rPr>
        <w:t>毕业论文（设计）指导教师选聘要求</w:t>
      </w:r>
    </w:p>
    <w:p w:rsidR="001B20FF" w:rsidRPr="00EF4330" w:rsidRDefault="001B20FF" w:rsidP="00D534F0">
      <w:pPr>
        <w:spacing w:line="700" w:lineRule="exact"/>
        <w:ind w:firstLineChars="200" w:firstLine="560"/>
        <w:rPr>
          <w:rFonts w:asciiTheme="minorEastAsia" w:hAnsiTheme="minorEastAsia"/>
          <w:sz w:val="28"/>
        </w:rPr>
      </w:pPr>
      <w:r w:rsidRPr="00EF4330">
        <w:rPr>
          <w:rFonts w:asciiTheme="minorEastAsia" w:hAnsiTheme="minorEastAsia" w:hint="eastAsia"/>
          <w:sz w:val="28"/>
        </w:rPr>
        <w:t>毕业论文（设计）教学实行指导教师负责制。指导教师在毕业论文（设计）阶段始终起着重要作用，每一位指导教师应对整个毕业论文（设计）的教学活动全面负责。充分发挥指导教师的作用是提高毕业论文（设计）质量的关键。</w:t>
      </w:r>
    </w:p>
    <w:p w:rsidR="001B20FF" w:rsidRPr="00EF4330" w:rsidRDefault="001B20FF" w:rsidP="0067513C">
      <w:pPr>
        <w:pStyle w:val="a3"/>
        <w:widowControl w:val="0"/>
        <w:numPr>
          <w:ilvl w:val="0"/>
          <w:numId w:val="2"/>
        </w:numPr>
        <w:spacing w:line="700" w:lineRule="exact"/>
        <w:ind w:left="0" w:firstLineChars="200" w:firstLine="560"/>
        <w:jc w:val="both"/>
        <w:textAlignment w:val="auto"/>
        <w:rPr>
          <w:rFonts w:asciiTheme="minorEastAsia" w:eastAsiaTheme="minorEastAsia" w:hAnsiTheme="minorEastAsia"/>
          <w:sz w:val="28"/>
        </w:rPr>
      </w:pPr>
      <w:r w:rsidRPr="00EF4330">
        <w:rPr>
          <w:rFonts w:asciiTheme="minorEastAsia" w:eastAsiaTheme="minorEastAsia" w:hAnsiTheme="minorEastAsia" w:hint="eastAsia"/>
          <w:sz w:val="28"/>
        </w:rPr>
        <w:t>指导教师选聘条件及要求</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rPr>
      </w:pPr>
      <w:r>
        <w:rPr>
          <w:rFonts w:asciiTheme="minorEastAsia" w:eastAsiaTheme="minorEastAsia" w:hAnsiTheme="minorEastAsia" w:hint="eastAsia"/>
          <w:sz w:val="28"/>
        </w:rPr>
        <w:t>（1）</w:t>
      </w:r>
      <w:r w:rsidR="001B20FF" w:rsidRPr="00EF4330">
        <w:rPr>
          <w:rFonts w:asciiTheme="minorEastAsia" w:eastAsiaTheme="minorEastAsia" w:hAnsiTheme="minorEastAsia" w:hint="eastAsia"/>
          <w:sz w:val="28"/>
        </w:rPr>
        <w:t>毕业论文（设计）指导教师首先要具备正确的政治观念，积极向上的人生观，热爱国家和人民，拥护中国共产党。任何激进思想；宣扬极端宗教；分裂国家言论行为；攻击、贬低现行社会制度和政党；散布谣言蛊惑他人；思维和精神反常等非正常状</w:t>
      </w:r>
      <w:r w:rsidR="001B20FF" w:rsidRPr="00EF4330">
        <w:rPr>
          <w:rFonts w:asciiTheme="minorEastAsia" w:eastAsiaTheme="minorEastAsia" w:hAnsiTheme="minorEastAsia" w:hint="eastAsia"/>
          <w:sz w:val="28"/>
        </w:rPr>
        <w:lastRenderedPageBreak/>
        <w:t>况的教师，谢绝聘请。人文类学科专业的指导教师尤</w:t>
      </w:r>
      <w:r w:rsidR="00A46757">
        <w:rPr>
          <w:rFonts w:asciiTheme="minorEastAsia" w:eastAsiaTheme="minorEastAsia" w:hAnsiTheme="minorEastAsia" w:hint="eastAsia"/>
          <w:sz w:val="28"/>
        </w:rPr>
        <w:t>应</w:t>
      </w:r>
      <w:r w:rsidR="001B20FF" w:rsidRPr="00EF4330">
        <w:rPr>
          <w:rFonts w:asciiTheme="minorEastAsia" w:eastAsiaTheme="minorEastAsia" w:hAnsiTheme="minorEastAsia" w:hint="eastAsia"/>
          <w:sz w:val="28"/>
        </w:rPr>
        <w:t>注意。违规聘请产生的不良后果，负责聘请单位和聘请人承担。</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rPr>
      </w:pPr>
      <w:r>
        <w:rPr>
          <w:rFonts w:asciiTheme="minorEastAsia" w:eastAsiaTheme="minorEastAsia" w:hAnsiTheme="minorEastAsia" w:hint="eastAsia"/>
          <w:sz w:val="28"/>
        </w:rPr>
        <w:t>（2）</w:t>
      </w:r>
      <w:r w:rsidR="001B20FF" w:rsidRPr="00EF4330">
        <w:rPr>
          <w:rFonts w:asciiTheme="minorEastAsia" w:eastAsiaTheme="minorEastAsia" w:hAnsiTheme="minorEastAsia" w:hint="eastAsia"/>
          <w:sz w:val="28"/>
        </w:rPr>
        <w:t>毕业论文（设计）指导教师硬作风正派，具有较高的业务水平和实践经验；原则上必须有讲师或相当于讲师及以上职称的教师担任，以教授、副教授等相应的高级职称的人员为主。</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rPr>
      </w:pPr>
      <w:r>
        <w:rPr>
          <w:rFonts w:asciiTheme="minorEastAsia" w:eastAsiaTheme="minorEastAsia" w:hAnsiTheme="minorEastAsia" w:hint="eastAsia"/>
          <w:sz w:val="28"/>
        </w:rPr>
        <w:t>（3）</w:t>
      </w:r>
      <w:r w:rsidR="001B20FF" w:rsidRPr="00EF4330">
        <w:rPr>
          <w:rFonts w:asciiTheme="minorEastAsia" w:eastAsiaTheme="minorEastAsia" w:hAnsiTheme="minorEastAsia" w:hint="eastAsia"/>
          <w:sz w:val="28"/>
        </w:rPr>
        <w:t>指导教师所学专业必须与所指导学生专业相同或相近，或具有3年及以上相关专业主干的本科教学经验。</w:t>
      </w:r>
    </w:p>
    <w:p w:rsidR="00A83524" w:rsidRDefault="00A83524" w:rsidP="00A83524">
      <w:pPr>
        <w:pStyle w:val="a3"/>
        <w:widowControl w:val="0"/>
        <w:spacing w:line="700" w:lineRule="exact"/>
        <w:ind w:left="560"/>
        <w:jc w:val="both"/>
        <w:textAlignment w:val="auto"/>
        <w:rPr>
          <w:rFonts w:asciiTheme="minorEastAsia" w:eastAsiaTheme="minorEastAsia" w:hAnsiTheme="minorEastAsia" w:hint="eastAsia"/>
          <w:sz w:val="28"/>
        </w:rPr>
      </w:pPr>
      <w:r>
        <w:rPr>
          <w:rFonts w:asciiTheme="minorEastAsia" w:eastAsiaTheme="minorEastAsia" w:hAnsiTheme="minorEastAsia" w:hint="eastAsia"/>
          <w:sz w:val="28"/>
        </w:rPr>
        <w:t>（4）</w:t>
      </w:r>
      <w:r w:rsidR="001B20FF" w:rsidRPr="00EF4330">
        <w:rPr>
          <w:rFonts w:asciiTheme="minorEastAsia" w:eastAsiaTheme="minorEastAsia" w:hAnsiTheme="minorEastAsia" w:hint="eastAsia"/>
          <w:sz w:val="28"/>
        </w:rPr>
        <w:t>指导教师的选聘由学习中心统一负责，学院审核和录入学院管理系统。指导教师相关资料须邮寄或发送</w:t>
      </w:r>
      <w:r>
        <w:rPr>
          <w:rFonts w:asciiTheme="minorEastAsia" w:eastAsiaTheme="minorEastAsia" w:hAnsiTheme="minorEastAsia" w:hint="eastAsia"/>
          <w:sz w:val="28"/>
        </w:rPr>
        <w:t>扫描</w:t>
      </w:r>
      <w:r w:rsidR="001B20FF" w:rsidRPr="00EF4330">
        <w:rPr>
          <w:rFonts w:asciiTheme="minorEastAsia" w:eastAsiaTheme="minorEastAsia" w:hAnsiTheme="minorEastAsia" w:hint="eastAsia"/>
          <w:sz w:val="28"/>
        </w:rPr>
        <w:t>电子邮件到学院</w:t>
      </w:r>
      <w:r>
        <w:rPr>
          <w:rFonts w:asciiTheme="minorEastAsia" w:eastAsiaTheme="minorEastAsia" w:hAnsiTheme="minorEastAsia" w:hint="eastAsia"/>
          <w:sz w:val="28"/>
        </w:rPr>
        <w:t>教务办毕设管理有信箱</w:t>
      </w:r>
      <w:r w:rsidR="001B20FF" w:rsidRPr="00EF4330">
        <w:rPr>
          <w:rFonts w:asciiTheme="minorEastAsia" w:eastAsiaTheme="minorEastAsia" w:hAnsiTheme="minorEastAsia" w:hint="eastAsia"/>
          <w:sz w:val="28"/>
        </w:rPr>
        <w:t>：</w:t>
      </w:r>
    </w:p>
    <w:p w:rsidR="00A83524" w:rsidRDefault="00A83524" w:rsidP="00A83524">
      <w:pPr>
        <w:pStyle w:val="a3"/>
        <w:widowControl w:val="0"/>
        <w:spacing w:line="700" w:lineRule="exact"/>
        <w:ind w:left="560"/>
        <w:jc w:val="both"/>
        <w:textAlignment w:val="auto"/>
        <w:rPr>
          <w:rFonts w:asciiTheme="minorEastAsia" w:eastAsiaTheme="minorEastAsia" w:hAnsiTheme="minorEastAsia" w:hint="eastAsia"/>
          <w:sz w:val="28"/>
        </w:rPr>
      </w:pP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rPr>
      </w:pPr>
      <w:r w:rsidRPr="00EF4330">
        <w:rPr>
          <w:rFonts w:asciiTheme="minorEastAsia" w:eastAsiaTheme="minorEastAsia" w:hAnsiTheme="minorEastAsia"/>
          <w:sz w:val="28"/>
        </w:rPr>
        <w:t>①</w:t>
      </w:r>
      <w:r w:rsidR="00A83524">
        <w:rPr>
          <w:rFonts w:asciiTheme="minorEastAsia" w:eastAsiaTheme="minorEastAsia" w:hAnsiTheme="minorEastAsia" w:hint="eastAsia"/>
          <w:sz w:val="28"/>
        </w:rPr>
        <w:t xml:space="preserve"> </w:t>
      </w:r>
      <w:r w:rsidRPr="00EF4330">
        <w:rPr>
          <w:rFonts w:asciiTheme="minorEastAsia" w:eastAsiaTheme="minorEastAsia" w:hAnsiTheme="minorEastAsia" w:hint="eastAsia"/>
          <w:sz w:val="28"/>
        </w:rPr>
        <w:t>《毕业论文（设计）指导教师资格审查表》（盖章）；</w:t>
      </w: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rPr>
      </w:pPr>
      <w:r w:rsidRPr="00EF4330">
        <w:rPr>
          <w:rFonts w:asciiTheme="minorEastAsia" w:eastAsiaTheme="minorEastAsia" w:hAnsiTheme="minorEastAsia"/>
          <w:sz w:val="28"/>
        </w:rPr>
        <w:t>②</w:t>
      </w:r>
      <w:r w:rsidR="00A83524">
        <w:rPr>
          <w:rFonts w:asciiTheme="minorEastAsia" w:eastAsiaTheme="minorEastAsia" w:hAnsiTheme="minorEastAsia" w:hint="eastAsia"/>
          <w:sz w:val="28"/>
        </w:rPr>
        <w:t xml:space="preserve"> </w:t>
      </w:r>
      <w:r w:rsidRPr="00EF4330">
        <w:rPr>
          <w:rFonts w:asciiTheme="minorEastAsia" w:eastAsiaTheme="minorEastAsia" w:hAnsiTheme="minorEastAsia" w:hint="eastAsia"/>
          <w:sz w:val="28"/>
        </w:rPr>
        <w:t>指导教师身份证扫描件；</w:t>
      </w: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rPr>
      </w:pPr>
      <w:r w:rsidRPr="00EF4330">
        <w:rPr>
          <w:rFonts w:asciiTheme="minorEastAsia" w:eastAsiaTheme="minorEastAsia" w:hAnsiTheme="minorEastAsia"/>
          <w:sz w:val="28"/>
        </w:rPr>
        <w:t>③</w:t>
      </w:r>
      <w:r w:rsidR="00A83524">
        <w:rPr>
          <w:rFonts w:asciiTheme="minorEastAsia" w:eastAsiaTheme="minorEastAsia" w:hAnsiTheme="minorEastAsia" w:hint="eastAsia"/>
          <w:sz w:val="28"/>
        </w:rPr>
        <w:t xml:space="preserve"> </w:t>
      </w:r>
      <w:r w:rsidRPr="00EF4330">
        <w:rPr>
          <w:rFonts w:asciiTheme="minorEastAsia" w:eastAsiaTheme="minorEastAsia" w:hAnsiTheme="minorEastAsia" w:hint="eastAsia"/>
          <w:sz w:val="28"/>
        </w:rPr>
        <w:t>指导教师职称证扫描件（勿使用教师资格证替代）。</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（5）聘请非高校教师承担毕业设计指导工作的工程技术和管理人员，应具备高等教育硕士以上学历，职称至少为工程师（会计师）或以上职称，并举备三年以上原岗位的实践工作经验。</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2.指导教师一经确定，不要随意更换，在毕业论文指导期间，须坚守职责，如遇特殊情况不能履行职责，需向学习中心说明情况，由</w:t>
      </w:r>
      <w:r w:rsidRPr="00EF4330">
        <w:rPr>
          <w:rFonts w:asciiTheme="minorEastAsia" w:hAnsiTheme="minorEastAsia" w:hint="eastAsia"/>
          <w:sz w:val="28"/>
        </w:rPr>
        <w:lastRenderedPageBreak/>
        <w:t>学习中心安排接替人员完成辅导工作。</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3.每位毕业设计指导教师所辅导的毕业设计（论文）学生人数建议不超过10人，原则上不得超过15人，初次参加毕业设计指导工作的教师建议不超过10人。</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4.非高校教师承担毕业设计指导工作的工程技术人员，首先应仔细研读学院有关毕业设计工作文件，依照学院要求按期完成阶段工作，学习中心分阶段做好工作提示。</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二、毕业论文（设计）指导教师工作职责</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（1）指导教师是的毕业论文（设计）的第一责任人，对学生毕业论文（设计）的思想性、学术性、真实性负直接责任。</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w:t>
      </w:r>
      <w:r w:rsidR="00A83524">
        <w:rPr>
          <w:rFonts w:asciiTheme="minorEastAsia" w:hAnsiTheme="minorEastAsia" w:hint="eastAsia"/>
          <w:sz w:val="28"/>
        </w:rPr>
        <w:t xml:space="preserve"> </w:t>
      </w:r>
      <w:r w:rsidRPr="00EF4330">
        <w:rPr>
          <w:rFonts w:asciiTheme="minorEastAsia" w:hAnsiTheme="minorEastAsia" w:hint="eastAsia"/>
          <w:sz w:val="28"/>
        </w:rPr>
        <w:t>向学习中心提出选题报告，包括选题的依据、目的、要求、主要内容、进度方式、准备程度、现有技术和物质条件等，学习中心报送学院进行课题审核和学生进行选择，指导教师应把好选题关。</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制定并向学生下达论文任务书，应提出具体明确的要求，指定主要参考资料，指定周密的工作进度计划，使学生清楚在不同时间的工作内容和要求。在系统中将“辅导安排”填写清楚，使学生清晰辅导的时间、辅导的要求和联系方式。</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（4）审查学生毕业论文（设计）的总体方案及研究思路、步骤、方法，完成条件及预期目标，鼓励学生写出《开题报告》。</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lastRenderedPageBreak/>
        <w:t>（5）定期检查学生的毕业论文（设计）工作进度，及时解答和处理学生提出的有关问题，并从阅读、检索文献、开篇布局，行文格式、文字表达、选题和论文创新性（观点、论据、方法创新）等方面对学生全面进行指导。</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6）指导学生按照学院《本科生毕业论文（设计）规范》正确撰写毕业论文（设计）报告，对学生提交的毕业论文（设计）初稿进行指导、修改，直至论文定稿完成：评阅每份毕业论文（设计）的全部资料，收缴读书心得或文献综述，写出评定意见。</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（7）对学生提交的定稿论文进行网上查重结果核验核对，指导学生合理地使用参考资料，杜绝抄袭。</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（8）根据学院相关文件规定，审查学生参加毕业论文（设计）答辩的资格；参加毕业论文（设计）答辩和评定成绩。</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（9）辅导学生的方式，采取线上线或线下方法，严格按照与学生事先约定的指导安排，完成辅导工作任务。</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（10）参照教育部关于毕业设计的辅导工作量化指标，</w:t>
      </w:r>
      <w:r w:rsidR="00A46757">
        <w:rPr>
          <w:rFonts w:asciiTheme="minorEastAsia" w:hAnsiTheme="minorEastAsia" w:hint="eastAsia"/>
          <w:sz w:val="28"/>
        </w:rPr>
        <w:t>结合成人教育的实际，</w:t>
      </w:r>
      <w:r w:rsidRPr="00EF4330">
        <w:rPr>
          <w:rFonts w:asciiTheme="minorEastAsia" w:hAnsiTheme="minorEastAsia" w:hint="eastAsia"/>
          <w:sz w:val="28"/>
        </w:rPr>
        <w:t>建议指导教师对学生的指导时间，每个学生应不少于17周×2小时，合计34学时的辅导任务。</w:t>
      </w:r>
    </w:p>
    <w:p w:rsidR="001B20FF" w:rsidRPr="00EF4330" w:rsidRDefault="001B20FF" w:rsidP="0067513C">
      <w:pPr>
        <w:spacing w:line="700" w:lineRule="exact"/>
        <w:ind w:firstLineChars="200" w:firstLine="560"/>
        <w:rPr>
          <w:rFonts w:asciiTheme="minorEastAsia" w:hAnsiTheme="minorEastAsia"/>
          <w:color w:val="C00000"/>
          <w:sz w:val="28"/>
        </w:rPr>
      </w:pPr>
      <w:r w:rsidRPr="00EF4330">
        <w:rPr>
          <w:rFonts w:asciiTheme="minorEastAsia" w:hAnsiTheme="minorEastAsia" w:hint="eastAsia"/>
          <w:sz w:val="28"/>
        </w:rPr>
        <w:t>（11）协助学习中心做好毕业论文（设计）材料的整理归档工作。</w:t>
      </w:r>
    </w:p>
    <w:p w:rsidR="001B20FF" w:rsidRPr="00EF4330" w:rsidRDefault="001B20FF" w:rsidP="00EF4330">
      <w:pPr>
        <w:rPr>
          <w:rFonts w:asciiTheme="minorEastAsia" w:hAnsiTheme="minorEastAsia"/>
        </w:rPr>
      </w:pPr>
    </w:p>
    <w:p w:rsidR="001B20FF" w:rsidRPr="00EF4330" w:rsidRDefault="001B20FF" w:rsidP="00A83524">
      <w:pPr>
        <w:ind w:firstLineChars="1100" w:firstLine="3080"/>
        <w:rPr>
          <w:rFonts w:asciiTheme="minorEastAsia" w:hAnsiTheme="minorEastAsia"/>
          <w:sz w:val="28"/>
        </w:rPr>
      </w:pPr>
      <w:r w:rsidRPr="00EF4330">
        <w:rPr>
          <w:rFonts w:asciiTheme="minorEastAsia" w:hAnsiTheme="minorEastAsia"/>
          <w:sz w:val="28"/>
        </w:rPr>
        <w:t>网络与继续教育学院教务办</w:t>
      </w:r>
      <w:r w:rsidRPr="00EF4330">
        <w:rPr>
          <w:rFonts w:asciiTheme="minorEastAsia" w:hAnsiTheme="minorEastAsia" w:hint="eastAsia"/>
          <w:sz w:val="28"/>
        </w:rPr>
        <w:t>2020年8月</w:t>
      </w:r>
    </w:p>
    <w:p w:rsidR="000D6B88" w:rsidRDefault="000D6B88" w:rsidP="001B20FF">
      <w:pPr>
        <w:jc w:val="center"/>
        <w:rPr>
          <w:rFonts w:ascii="华文中宋" w:eastAsia="华文中宋" w:hAnsi="华文中宋"/>
          <w:b/>
          <w:sz w:val="40"/>
        </w:rPr>
      </w:pPr>
    </w:p>
    <w:p w:rsidR="001B20FF" w:rsidRPr="0004748C" w:rsidRDefault="001B20FF" w:rsidP="001B20FF">
      <w:pPr>
        <w:jc w:val="center"/>
        <w:rPr>
          <w:rFonts w:asciiTheme="minorEastAsia" w:hAnsiTheme="minorEastAsia"/>
          <w:sz w:val="36"/>
          <w:szCs w:val="36"/>
        </w:rPr>
      </w:pPr>
      <w:r w:rsidRPr="0004748C">
        <w:rPr>
          <w:rFonts w:asciiTheme="minorEastAsia" w:hAnsiTheme="minorEastAsia"/>
          <w:sz w:val="36"/>
          <w:szCs w:val="36"/>
        </w:rPr>
        <w:t>西电子科技大学网络与继续教育学院</w:t>
      </w:r>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6" w:name="_Toc51141663"/>
      <w:r w:rsidRPr="002A1C75">
        <w:rPr>
          <w:rFonts w:ascii="华文中宋" w:eastAsia="华文中宋" w:hAnsi="华文中宋" w:cs="宋体" w:hint="eastAsia"/>
          <w:b/>
          <w:color w:val="000000"/>
          <w:kern w:val="0"/>
          <w:sz w:val="44"/>
          <w:szCs w:val="44"/>
        </w:rPr>
        <w:t>毕业论文（设计）指导教师考核评优办法</w:t>
      </w:r>
      <w:bookmarkEnd w:id="6"/>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为规范毕业论文（设计）指导教师队伍建设，提高学院学生毕业论文（设计）质量，鼓励教师在毕业论文（设计）指导工作中有所建树和创新，真正发挥指导教师在毕业设计（论文）工作中培养学生综合素质及实践能力、创新能力的作用，提高毕业设计（论文）教学质量和水平，学院建议，对毕业设计指导教师人数较多的各学习中心每两年进行一次毕业设计（论文）优秀指导教师评选，推荐评优办法如下，学习中心也可对以下办法进一步细化，确保评优工作公平公正的进行：</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一、评选范围</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当年指导本科生进行毕业设计（论文），并在指导学生毕业设计（论文）过程中没有出现教学事故的教师均可参加评选。</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二、考核、评选条件</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1.全面落实、严格执行学院关于毕业设计（论文）的有关规定。</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2.积极承担毕业设计（论文）指导任务，重视并按照规定指导学生完成毕业设计（论文）工作。指导的学生选题符合专业培养目标要求，重视培养学生综合运用所学知识、独立分析和解决实际问题的能</w:t>
      </w:r>
      <w:r w:rsidRPr="00EF4330">
        <w:rPr>
          <w:rFonts w:asciiTheme="minorEastAsia" w:hAnsiTheme="minorEastAsia" w:hint="eastAsia"/>
          <w:sz w:val="28"/>
        </w:rPr>
        <w:lastRenderedPageBreak/>
        <w:t>力，培养学生的创新意识和创新能力，使学生获得较好的科学研究基础训练。</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工作作风严谨、认真负责、对学生要求严格。能全面了解学生情况，周密安排毕业设计（论文）的进度计划，按有关规定对学生毕业设计（论文）的各个环节进行深入细致的指导，指导工作量饱满，鼓励学生创新，及时检查学生毕业设计（论文）进度，做好书面指导记录。</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4.认真评阅毕业设计（论文），严格按照评分标准，客观公正地评定学生的相关成绩。</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5.毕业设计（论文）教学文档填写详细、认真、规范。所指导学生毕业设计（论文）的各项资料符合规范化要求，按时归档。</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6.当年所指导的毕业设计（论文）中至少有一篇获得优良（秀）毕业设计（论文）。</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三、评选原则</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评选应坚持全面考核、实事求是的原则，力求优中选优，依据标准，宁缺勿滥。</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四、评选办法</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优秀指导教师由学习中心评选，最终结果报学院备案。</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1.毕业设计（论文）优秀指导教师由指导教师根据评选条件自愿</w:t>
      </w:r>
      <w:r w:rsidRPr="00EF4330">
        <w:rPr>
          <w:rFonts w:asciiTheme="minorEastAsia" w:hAnsiTheme="minorEastAsia" w:hint="eastAsia"/>
          <w:sz w:val="28"/>
        </w:rPr>
        <w:lastRenderedPageBreak/>
        <w:t>向学习中心申请。</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2.学习中心根据评选条件和指导教师工作业绩组织讨论，产生初选人，在各学生群内进行公示，公示无异议后予以公布后，最后决定人选。</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3.学院网上公布毕业设计（论文）优秀指导教师名单。</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五、表彰与鼓励</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学习中心对优秀毕业设计（论文）指导教师应予以表彰，并由学院颁发荣誉证书。</w:t>
      </w:r>
    </w:p>
    <w:p w:rsidR="001B20FF" w:rsidRPr="00EF4330" w:rsidRDefault="001B20FF" w:rsidP="00D534F0">
      <w:pPr>
        <w:spacing w:line="700" w:lineRule="exact"/>
        <w:ind w:firstLineChars="200" w:firstLine="560"/>
        <w:rPr>
          <w:rFonts w:asciiTheme="minorEastAsia" w:hAnsiTheme="minorEastAsia"/>
          <w:sz w:val="28"/>
        </w:rPr>
      </w:pPr>
    </w:p>
    <w:p w:rsidR="001B20FF" w:rsidRPr="00EF4330" w:rsidRDefault="001B20FF" w:rsidP="00D534F0">
      <w:pPr>
        <w:spacing w:line="700" w:lineRule="exact"/>
        <w:ind w:firstLineChars="200" w:firstLine="560"/>
        <w:rPr>
          <w:rFonts w:asciiTheme="minorEastAsia" w:hAnsiTheme="minorEastAsia"/>
          <w:sz w:val="28"/>
        </w:rPr>
      </w:pPr>
    </w:p>
    <w:p w:rsidR="001B20FF" w:rsidRPr="00EF4330" w:rsidRDefault="001B20FF" w:rsidP="0067513C">
      <w:pPr>
        <w:spacing w:line="700" w:lineRule="exact"/>
        <w:ind w:firstLineChars="200" w:firstLine="560"/>
        <w:jc w:val="right"/>
        <w:rPr>
          <w:rFonts w:asciiTheme="minorEastAsia" w:hAnsiTheme="minorEastAsia"/>
          <w:sz w:val="28"/>
        </w:rPr>
      </w:pPr>
      <w:r w:rsidRPr="00EF4330">
        <w:rPr>
          <w:rFonts w:asciiTheme="minorEastAsia" w:hAnsiTheme="minorEastAsia"/>
          <w:sz w:val="28"/>
        </w:rPr>
        <w:t>西电子科技大学网络与继续教育学院教务办</w:t>
      </w:r>
    </w:p>
    <w:p w:rsidR="001B20FF" w:rsidRPr="00EF4330" w:rsidRDefault="00100480" w:rsidP="00100480">
      <w:pPr>
        <w:spacing w:line="700" w:lineRule="exact"/>
        <w:ind w:right="1120" w:firstLineChars="200" w:firstLine="560"/>
        <w:jc w:val="center"/>
        <w:rPr>
          <w:rFonts w:asciiTheme="minorEastAsia" w:hAnsiTheme="minorEastAsia"/>
          <w:sz w:val="28"/>
        </w:rPr>
      </w:pPr>
      <w:r>
        <w:rPr>
          <w:rFonts w:asciiTheme="minorEastAsia" w:hAnsiTheme="minorEastAsia" w:hint="eastAsia"/>
          <w:sz w:val="28"/>
        </w:rPr>
        <w:t xml:space="preserve">                       </w:t>
      </w:r>
      <w:r w:rsidR="001B20FF" w:rsidRPr="00EF4330">
        <w:rPr>
          <w:rFonts w:asciiTheme="minorEastAsia" w:hAnsiTheme="minorEastAsia" w:hint="eastAsia"/>
          <w:sz w:val="28"/>
        </w:rPr>
        <w:t>2019年12月5日</w:t>
      </w:r>
    </w:p>
    <w:p w:rsidR="001B20FF" w:rsidRPr="00D534F0" w:rsidRDefault="001B20FF" w:rsidP="00D534F0">
      <w:pPr>
        <w:spacing w:line="700" w:lineRule="exact"/>
        <w:ind w:firstLineChars="200" w:firstLine="560"/>
        <w:rPr>
          <w:rFonts w:asciiTheme="minorEastAsia" w:hAnsiTheme="minorEastAsia"/>
          <w:sz w:val="28"/>
        </w:rPr>
      </w:pPr>
    </w:p>
    <w:p w:rsidR="001B20FF" w:rsidRPr="00D534F0" w:rsidRDefault="001B20FF" w:rsidP="00D534F0">
      <w:pPr>
        <w:spacing w:line="700" w:lineRule="exact"/>
        <w:ind w:firstLineChars="200" w:firstLine="560"/>
        <w:rPr>
          <w:rFonts w:asciiTheme="minorEastAsia" w:hAnsiTheme="minorEastAsia"/>
          <w:sz w:val="28"/>
        </w:rPr>
      </w:pPr>
    </w:p>
    <w:p w:rsidR="001B20FF" w:rsidRDefault="001B20FF" w:rsidP="001B20FF">
      <w:pPr>
        <w:jc w:val="center"/>
        <w:rPr>
          <w:rFonts w:ascii="华文中宋" w:eastAsia="华文中宋" w:hAnsi="华文中宋"/>
          <w:b/>
          <w:sz w:val="40"/>
        </w:rPr>
      </w:pPr>
    </w:p>
    <w:p w:rsidR="0004748C" w:rsidRDefault="0004748C" w:rsidP="001B20FF">
      <w:pPr>
        <w:jc w:val="center"/>
        <w:rPr>
          <w:rFonts w:ascii="华文中宋" w:eastAsia="华文中宋" w:hAnsi="华文中宋"/>
          <w:b/>
          <w:sz w:val="48"/>
        </w:rPr>
      </w:pPr>
    </w:p>
    <w:p w:rsidR="0004748C" w:rsidRDefault="0004748C" w:rsidP="001B20FF">
      <w:pPr>
        <w:jc w:val="center"/>
        <w:rPr>
          <w:rFonts w:ascii="华文中宋" w:eastAsia="华文中宋" w:hAnsi="华文中宋"/>
          <w:b/>
          <w:sz w:val="48"/>
        </w:rPr>
      </w:pPr>
    </w:p>
    <w:p w:rsidR="0004748C" w:rsidRDefault="0004748C" w:rsidP="001B20FF">
      <w:pPr>
        <w:jc w:val="center"/>
        <w:rPr>
          <w:rFonts w:ascii="华文中宋" w:eastAsia="华文中宋" w:hAnsi="华文中宋"/>
          <w:b/>
          <w:sz w:val="48"/>
        </w:rPr>
      </w:pPr>
    </w:p>
    <w:p w:rsidR="006E21FA" w:rsidRPr="006E21FA" w:rsidRDefault="006E21FA" w:rsidP="002A1C75">
      <w:pPr>
        <w:widowControl/>
        <w:adjustRightInd w:val="0"/>
        <w:jc w:val="center"/>
        <w:textAlignment w:val="top"/>
        <w:outlineLvl w:val="0"/>
        <w:rPr>
          <w:rFonts w:ascii="华文中宋" w:eastAsia="华文中宋" w:hAnsi="华文中宋" w:cs="宋体"/>
          <w:b/>
          <w:color w:val="000000"/>
          <w:kern w:val="0"/>
          <w:sz w:val="28"/>
          <w:szCs w:val="44"/>
        </w:rPr>
      </w:pPr>
      <w:bookmarkStart w:id="7" w:name="_Toc51141664"/>
    </w:p>
    <w:p w:rsidR="006E21FA" w:rsidRPr="006E21FA" w:rsidRDefault="006E21FA" w:rsidP="002A1C75">
      <w:pPr>
        <w:widowControl/>
        <w:adjustRightInd w:val="0"/>
        <w:jc w:val="center"/>
        <w:textAlignment w:val="top"/>
        <w:outlineLvl w:val="0"/>
        <w:rPr>
          <w:rFonts w:ascii="华文中宋" w:eastAsia="华文中宋" w:hAnsi="华文中宋" w:cs="宋体"/>
          <w:b/>
          <w:color w:val="000000"/>
          <w:kern w:val="0"/>
          <w:sz w:val="20"/>
          <w:szCs w:val="44"/>
        </w:rPr>
      </w:pPr>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r w:rsidRPr="002A1C75">
        <w:rPr>
          <w:rFonts w:ascii="华文中宋" w:eastAsia="华文中宋" w:hAnsi="华文中宋" w:cs="宋体" w:hint="eastAsia"/>
          <w:b/>
          <w:color w:val="000000"/>
          <w:kern w:val="0"/>
          <w:sz w:val="44"/>
          <w:szCs w:val="44"/>
        </w:rPr>
        <w:t>毕业设计指导教师工作问答</w:t>
      </w:r>
      <w:bookmarkEnd w:id="7"/>
    </w:p>
    <w:p w:rsidR="001B20FF" w:rsidRPr="006E21FA" w:rsidRDefault="001B20FF" w:rsidP="001B20FF">
      <w:pPr>
        <w:jc w:val="center"/>
        <w:rPr>
          <w:rFonts w:ascii="华文中宋" w:eastAsia="华文中宋" w:hAnsi="华文中宋"/>
          <w:b/>
          <w:sz w:val="20"/>
        </w:rPr>
      </w:pP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1B20FF" w:rsidRPr="00EF4330">
        <w:rPr>
          <w:rFonts w:asciiTheme="minorEastAsia" w:eastAsiaTheme="minorEastAsia" w:hAnsiTheme="minorEastAsia" w:hint="eastAsia"/>
          <w:b/>
          <w:sz w:val="28"/>
          <w:szCs w:val="28"/>
        </w:rPr>
        <w:t>网络教育的教育基本情况？</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sz w:val="28"/>
        </w:rPr>
        <w:t>网络高等学历教育主要面向成人从业人员的非全日制教育</w:t>
      </w:r>
      <w:r w:rsidRPr="00D534F0">
        <w:rPr>
          <w:rFonts w:asciiTheme="minorEastAsia" w:hAnsiTheme="minorEastAsia" w:hint="eastAsia"/>
          <w:sz w:val="28"/>
        </w:rPr>
        <w:t>，</w:t>
      </w:r>
      <w:r w:rsidRPr="00D534F0">
        <w:rPr>
          <w:rFonts w:asciiTheme="minorEastAsia" w:hAnsiTheme="minorEastAsia"/>
          <w:sz w:val="28"/>
        </w:rPr>
        <w:t>实行弹性学制和学分制的教学管理制度</w:t>
      </w:r>
      <w:r w:rsidRPr="00D534F0">
        <w:rPr>
          <w:rFonts w:asciiTheme="minorEastAsia" w:hAnsiTheme="minorEastAsia" w:hint="eastAsia"/>
          <w:sz w:val="28"/>
        </w:rPr>
        <w:t>。是国家承认的学历教育形式，是进行学历证书电子注册认证和管理，也是目前接收继续教育和终身学习的重要形式。我</w:t>
      </w:r>
      <w:r w:rsidRPr="00D534F0">
        <w:rPr>
          <w:rFonts w:asciiTheme="minorEastAsia" w:hAnsiTheme="minorEastAsia"/>
          <w:sz w:val="28"/>
        </w:rPr>
        <w:t>院倡导"面向在职人员，面向自主学习，倡导资源共享"的教育理念，构建了包括课程学习资源、学科学习资源、课外学习资源以学生为中心，满足不同层次学生需求，兼顾课程学习和职业发展的网络教育资源体系，推动学习者在资源引领下的自主学习。</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sz w:val="28"/>
        </w:rPr>
        <w:t>网络教育实行完全学分制管理。高中起点</w:t>
      </w:r>
      <w:hyperlink r:id="rId8" w:tgtFrame="_blank" w:history="1">
        <w:r w:rsidRPr="00D534F0">
          <w:rPr>
            <w:rFonts w:asciiTheme="minorEastAsia" w:hAnsiTheme="minorEastAsia"/>
            <w:sz w:val="28"/>
          </w:rPr>
          <w:t>专科</w:t>
        </w:r>
      </w:hyperlink>
      <w:r w:rsidRPr="00D534F0">
        <w:rPr>
          <w:rFonts w:asciiTheme="minorEastAsia" w:hAnsiTheme="minorEastAsia"/>
          <w:sz w:val="28"/>
        </w:rPr>
        <w:t>学制</w:t>
      </w:r>
      <w:r w:rsidRPr="00D534F0">
        <w:rPr>
          <w:rFonts w:asciiTheme="minorEastAsia" w:hAnsiTheme="minorEastAsia" w:hint="eastAsia"/>
          <w:sz w:val="28"/>
        </w:rPr>
        <w:t>2.5</w:t>
      </w:r>
      <w:r w:rsidRPr="00D534F0">
        <w:rPr>
          <w:rFonts w:asciiTheme="minorEastAsia" w:hAnsiTheme="minorEastAsia"/>
          <w:sz w:val="28"/>
        </w:rPr>
        <w:t>年，80个学分，学习期限2</w:t>
      </w:r>
      <w:r w:rsidRPr="00D534F0">
        <w:rPr>
          <w:rFonts w:asciiTheme="minorEastAsia" w:hAnsiTheme="minorEastAsia" w:hint="eastAsia"/>
          <w:sz w:val="28"/>
        </w:rPr>
        <w:t>.</w:t>
      </w:r>
      <w:r w:rsidRPr="00D534F0">
        <w:rPr>
          <w:rFonts w:asciiTheme="minorEastAsia" w:hAnsiTheme="minorEastAsia"/>
          <w:sz w:val="28"/>
        </w:rPr>
        <w:t>5</w:t>
      </w:r>
      <w:r w:rsidRPr="00D534F0">
        <w:rPr>
          <w:rFonts w:asciiTheme="minorEastAsia" w:hAnsiTheme="minorEastAsia" w:hint="eastAsia"/>
          <w:sz w:val="28"/>
        </w:rPr>
        <w:t>～6</w:t>
      </w:r>
      <w:r w:rsidRPr="00D534F0">
        <w:rPr>
          <w:rFonts w:asciiTheme="minorEastAsia" w:hAnsiTheme="minorEastAsia"/>
          <w:sz w:val="28"/>
        </w:rPr>
        <w:t>年</w:t>
      </w:r>
      <w:r w:rsidRPr="00D534F0">
        <w:rPr>
          <w:rFonts w:asciiTheme="minorEastAsia" w:hAnsiTheme="minorEastAsia" w:hint="eastAsia"/>
          <w:sz w:val="28"/>
        </w:rPr>
        <w:t>；</w:t>
      </w:r>
      <w:r w:rsidRPr="00D534F0">
        <w:rPr>
          <w:rFonts w:asciiTheme="minorEastAsia" w:hAnsiTheme="minorEastAsia"/>
          <w:sz w:val="28"/>
        </w:rPr>
        <w:t>高中起点本科学制五年，160个学分，学习期限</w:t>
      </w:r>
      <w:r w:rsidRPr="00D534F0">
        <w:rPr>
          <w:rFonts w:asciiTheme="minorEastAsia" w:hAnsiTheme="minorEastAsia" w:hint="eastAsia"/>
          <w:sz w:val="28"/>
        </w:rPr>
        <w:t>5～8</w:t>
      </w:r>
      <w:r w:rsidRPr="00D534F0">
        <w:rPr>
          <w:rFonts w:asciiTheme="minorEastAsia" w:hAnsiTheme="minorEastAsia"/>
          <w:sz w:val="28"/>
        </w:rPr>
        <w:t>年</w:t>
      </w:r>
      <w:r w:rsidRPr="00D534F0">
        <w:rPr>
          <w:rFonts w:asciiTheme="minorEastAsia" w:hAnsiTheme="minorEastAsia" w:hint="eastAsia"/>
          <w:sz w:val="28"/>
        </w:rPr>
        <w:t>；</w:t>
      </w:r>
      <w:r w:rsidRPr="00D534F0">
        <w:rPr>
          <w:rFonts w:asciiTheme="minorEastAsia" w:hAnsiTheme="minorEastAsia"/>
          <w:sz w:val="28"/>
        </w:rPr>
        <w:t>专科起点本科，学制</w:t>
      </w:r>
      <w:r w:rsidRPr="00D534F0">
        <w:rPr>
          <w:rFonts w:asciiTheme="minorEastAsia" w:hAnsiTheme="minorEastAsia" w:hint="eastAsia"/>
          <w:sz w:val="28"/>
        </w:rPr>
        <w:t>2.5</w:t>
      </w:r>
      <w:r w:rsidRPr="00D534F0">
        <w:rPr>
          <w:rFonts w:asciiTheme="minorEastAsia" w:hAnsiTheme="minorEastAsia"/>
          <w:sz w:val="28"/>
        </w:rPr>
        <w:t>年，80个学分，学习期限2</w:t>
      </w:r>
      <w:r w:rsidRPr="00D534F0">
        <w:rPr>
          <w:rFonts w:asciiTheme="minorEastAsia" w:hAnsiTheme="minorEastAsia" w:hint="eastAsia"/>
          <w:sz w:val="28"/>
        </w:rPr>
        <w:t>.5～6</w:t>
      </w:r>
      <w:r w:rsidRPr="00D534F0">
        <w:rPr>
          <w:rFonts w:asciiTheme="minorEastAsia" w:hAnsiTheme="minorEastAsia"/>
          <w:sz w:val="28"/>
        </w:rPr>
        <w:t>年。</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sz w:val="28"/>
        </w:rPr>
        <w:t>学生在学习期限内修完教学计划规定的必修课和选修课并修满教学计划规定的总学分，即可毕业。另外，对于本科层次的学生毕业论文成绩必须及格以上(含及格)才可毕业。毕业后，颁发毕业证书(网络教育)，本科毕业生符合学位条件者，可授予学士学位。</w:t>
      </w: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sidR="001B20FF" w:rsidRPr="00EF4330">
        <w:rPr>
          <w:rFonts w:asciiTheme="minorEastAsia" w:eastAsiaTheme="minorEastAsia" w:hAnsiTheme="minorEastAsia" w:hint="eastAsia"/>
          <w:b/>
          <w:sz w:val="28"/>
          <w:szCs w:val="28"/>
        </w:rPr>
        <w:t>网络教育学生的学习形式？</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sz w:val="28"/>
        </w:rPr>
        <w:lastRenderedPageBreak/>
        <w:t>通过我校的网络上课平台</w:t>
      </w:r>
      <w:r w:rsidRPr="00D534F0">
        <w:rPr>
          <w:rFonts w:asciiTheme="minorEastAsia" w:hAnsiTheme="minorEastAsia" w:hint="eastAsia"/>
          <w:sz w:val="28"/>
        </w:rPr>
        <w:t>，</w:t>
      </w:r>
      <w:r w:rsidRPr="00D534F0">
        <w:rPr>
          <w:rFonts w:asciiTheme="minorEastAsia" w:hAnsiTheme="minorEastAsia"/>
          <w:sz w:val="28"/>
        </w:rPr>
        <w:t>在校外学习中心的组织指导下</w:t>
      </w:r>
      <w:r w:rsidRPr="00D534F0">
        <w:rPr>
          <w:rFonts w:asciiTheme="minorEastAsia" w:hAnsiTheme="minorEastAsia" w:hint="eastAsia"/>
          <w:sz w:val="28"/>
        </w:rPr>
        <w:t>，</w:t>
      </w:r>
      <w:r w:rsidRPr="00D534F0">
        <w:rPr>
          <w:rFonts w:asciiTheme="minorEastAsia" w:hAnsiTheme="minorEastAsia"/>
          <w:sz w:val="28"/>
        </w:rPr>
        <w:t>自主安排学习</w:t>
      </w:r>
      <w:r w:rsidRPr="00D534F0">
        <w:rPr>
          <w:rFonts w:asciiTheme="minorEastAsia" w:hAnsiTheme="minorEastAsia" w:hint="eastAsia"/>
          <w:sz w:val="28"/>
        </w:rPr>
        <w:t>，</w:t>
      </w:r>
      <w:r w:rsidRPr="00D534F0">
        <w:rPr>
          <w:rFonts w:asciiTheme="minorEastAsia" w:hAnsiTheme="minorEastAsia"/>
          <w:sz w:val="28"/>
        </w:rPr>
        <w:t>并通过网络平台实现与教师的异步或同步讨论</w:t>
      </w:r>
      <w:r w:rsidRPr="00D534F0">
        <w:rPr>
          <w:rFonts w:asciiTheme="minorEastAsia" w:hAnsiTheme="minorEastAsia" w:hint="eastAsia"/>
          <w:sz w:val="28"/>
        </w:rPr>
        <w:t>、</w:t>
      </w:r>
      <w:r w:rsidRPr="00D534F0">
        <w:rPr>
          <w:rFonts w:asciiTheme="minorEastAsia" w:hAnsiTheme="minorEastAsia"/>
          <w:sz w:val="28"/>
        </w:rPr>
        <w:t>答疑</w:t>
      </w:r>
      <w:r w:rsidRPr="00D534F0">
        <w:rPr>
          <w:rFonts w:asciiTheme="minorEastAsia" w:hAnsiTheme="minorEastAsia" w:hint="eastAsia"/>
          <w:sz w:val="28"/>
        </w:rPr>
        <w:t>、</w:t>
      </w:r>
      <w:r w:rsidRPr="00D534F0">
        <w:rPr>
          <w:rFonts w:asciiTheme="minorEastAsia" w:hAnsiTheme="minorEastAsia"/>
          <w:sz w:val="28"/>
        </w:rPr>
        <w:t>提交作业</w:t>
      </w:r>
      <w:r w:rsidRPr="00D534F0">
        <w:rPr>
          <w:rFonts w:asciiTheme="minorEastAsia" w:hAnsiTheme="minorEastAsia" w:hint="eastAsia"/>
          <w:sz w:val="28"/>
        </w:rPr>
        <w:t>、</w:t>
      </w:r>
      <w:r w:rsidRPr="00D534F0">
        <w:rPr>
          <w:rFonts w:asciiTheme="minorEastAsia" w:hAnsiTheme="minorEastAsia"/>
          <w:sz w:val="28"/>
        </w:rPr>
        <w:t>模拟测试</w:t>
      </w:r>
      <w:r w:rsidRPr="00D534F0">
        <w:rPr>
          <w:rFonts w:asciiTheme="minorEastAsia" w:hAnsiTheme="minorEastAsia" w:hint="eastAsia"/>
          <w:sz w:val="28"/>
        </w:rPr>
        <w:t>、</w:t>
      </w:r>
      <w:r w:rsidRPr="00D534F0">
        <w:rPr>
          <w:rFonts w:asciiTheme="minorEastAsia" w:hAnsiTheme="minorEastAsia"/>
          <w:sz w:val="28"/>
        </w:rPr>
        <w:t>虚拟实验等</w:t>
      </w:r>
      <w:r w:rsidRPr="00D534F0">
        <w:rPr>
          <w:rFonts w:asciiTheme="minorEastAsia" w:hAnsiTheme="minorEastAsia" w:hint="eastAsia"/>
          <w:sz w:val="28"/>
        </w:rPr>
        <w:t>，</w:t>
      </w:r>
      <w:r w:rsidRPr="00D534F0">
        <w:rPr>
          <w:rFonts w:asciiTheme="minorEastAsia" w:hAnsiTheme="minorEastAsia"/>
          <w:sz w:val="28"/>
        </w:rPr>
        <w:t>所有的</w:t>
      </w:r>
      <w:r w:rsidRPr="00D534F0">
        <w:rPr>
          <w:rFonts w:asciiTheme="minorEastAsia" w:hAnsiTheme="minorEastAsia" w:hint="eastAsia"/>
          <w:sz w:val="28"/>
        </w:rPr>
        <w:t>网络</w:t>
      </w:r>
      <w:r w:rsidRPr="00D534F0">
        <w:rPr>
          <w:rFonts w:asciiTheme="minorEastAsia" w:hAnsiTheme="minorEastAsia"/>
          <w:sz w:val="28"/>
        </w:rPr>
        <w:t>教学课程均按学习内容制作成在线课件供学生点播</w:t>
      </w:r>
      <w:r w:rsidRPr="00D534F0">
        <w:rPr>
          <w:rFonts w:asciiTheme="minorEastAsia" w:hAnsiTheme="minorEastAsia" w:hint="eastAsia"/>
          <w:sz w:val="28"/>
        </w:rPr>
        <w:t>。</w:t>
      </w:r>
      <w:r w:rsidRPr="00D534F0">
        <w:rPr>
          <w:rFonts w:asciiTheme="minorEastAsia" w:hAnsiTheme="minorEastAsia"/>
          <w:sz w:val="28"/>
        </w:rPr>
        <w:t>这些教学环节紧密衔接不仅便于学生学习循序渐进，而且在关键环节上要求明确、管理严格，从而确保了教学的质量。在教学管理模式方面，实行基于教学管理系统平台，学生可根据自身情况，结合教学计划及考试计划，自主选课，灵活安排学习时间，依靠各种教学资源进行个性化学习。</w:t>
      </w: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sidR="001B20FF" w:rsidRPr="00EF4330">
        <w:rPr>
          <w:rFonts w:asciiTheme="minorEastAsia" w:eastAsiaTheme="minorEastAsia" w:hAnsiTheme="minorEastAsia" w:hint="eastAsia"/>
          <w:b/>
          <w:sz w:val="28"/>
          <w:szCs w:val="28"/>
        </w:rPr>
        <w:t>网络教育的学生构成成分？</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hint="eastAsia"/>
          <w:sz w:val="28"/>
        </w:rPr>
        <w:t>网络教育的学生主要是从业</w:t>
      </w:r>
      <w:r w:rsidRPr="00D534F0">
        <w:rPr>
          <w:rFonts w:asciiTheme="minorEastAsia" w:hAnsiTheme="minorEastAsia"/>
          <w:sz w:val="28"/>
        </w:rPr>
        <w:t>在职人员</w:t>
      </w:r>
      <w:r w:rsidRPr="00D534F0">
        <w:rPr>
          <w:rFonts w:asciiTheme="minorEastAsia" w:hAnsiTheme="minorEastAsia" w:hint="eastAsia"/>
          <w:sz w:val="28"/>
        </w:rPr>
        <w:t>。</w:t>
      </w: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001B20FF" w:rsidRPr="00EF4330">
        <w:rPr>
          <w:rFonts w:asciiTheme="minorEastAsia" w:eastAsiaTheme="minorEastAsia" w:hAnsiTheme="minorEastAsia" w:hint="eastAsia"/>
          <w:b/>
          <w:sz w:val="28"/>
          <w:szCs w:val="28"/>
        </w:rPr>
        <w:t>网络教育学生基本特征？</w:t>
      </w:r>
    </w:p>
    <w:p w:rsidR="001B20FF" w:rsidRPr="00D534F0" w:rsidRDefault="001B20FF" w:rsidP="0067513C">
      <w:pPr>
        <w:spacing w:line="700" w:lineRule="exact"/>
        <w:ind w:firstLineChars="200" w:firstLine="560"/>
        <w:rPr>
          <w:rFonts w:asciiTheme="minorEastAsia" w:hAnsiTheme="minorEastAsia"/>
          <w:sz w:val="28"/>
        </w:rPr>
      </w:pPr>
      <w:r w:rsidRPr="00D534F0">
        <w:rPr>
          <w:rFonts w:asciiTheme="minorEastAsia" w:hAnsiTheme="minorEastAsia"/>
          <w:sz w:val="28"/>
        </w:rPr>
        <w:t>参加学习的在职</w:t>
      </w:r>
      <w:r w:rsidRPr="00D534F0">
        <w:rPr>
          <w:rFonts w:asciiTheme="minorEastAsia" w:hAnsiTheme="minorEastAsia" w:hint="eastAsia"/>
          <w:sz w:val="28"/>
        </w:rPr>
        <w:t>学生，年龄在20～40岁居多，</w:t>
      </w:r>
      <w:r w:rsidRPr="00D534F0">
        <w:rPr>
          <w:rFonts w:asciiTheme="minorEastAsia" w:hAnsiTheme="minorEastAsia"/>
          <w:sz w:val="28"/>
        </w:rPr>
        <w:t>与全日制学生的学习环境</w:t>
      </w:r>
      <w:r w:rsidRPr="00D534F0">
        <w:rPr>
          <w:rFonts w:asciiTheme="minorEastAsia" w:hAnsiTheme="minorEastAsia" w:hint="eastAsia"/>
          <w:sz w:val="28"/>
        </w:rPr>
        <w:t>、</w:t>
      </w:r>
      <w:r w:rsidRPr="00D534F0">
        <w:rPr>
          <w:rFonts w:asciiTheme="minorEastAsia" w:hAnsiTheme="minorEastAsia"/>
          <w:sz w:val="28"/>
        </w:rPr>
        <w:t>习惯大不相同</w:t>
      </w:r>
      <w:r w:rsidRPr="00D534F0">
        <w:rPr>
          <w:rFonts w:asciiTheme="minorEastAsia" w:hAnsiTheme="minorEastAsia" w:hint="eastAsia"/>
          <w:sz w:val="28"/>
        </w:rPr>
        <w:t>。丰富的社会经验和工作经历，使他们具有很好的理解能力和理论联系实际的能力。业余时间的网上学习考试，同时要</w:t>
      </w:r>
      <w:r w:rsidRPr="00D534F0">
        <w:rPr>
          <w:rFonts w:asciiTheme="minorEastAsia" w:hAnsiTheme="minorEastAsia"/>
          <w:sz w:val="28"/>
        </w:rPr>
        <w:t>面临工作和家庭生活双方面的压力</w:t>
      </w:r>
      <w:r w:rsidRPr="00D534F0">
        <w:rPr>
          <w:rFonts w:asciiTheme="minorEastAsia" w:hAnsiTheme="minorEastAsia" w:hint="eastAsia"/>
          <w:sz w:val="28"/>
        </w:rPr>
        <w:t>，</w:t>
      </w:r>
      <w:r w:rsidRPr="00D534F0">
        <w:rPr>
          <w:rFonts w:asciiTheme="minorEastAsia" w:hAnsiTheme="minorEastAsia"/>
          <w:sz w:val="28"/>
        </w:rPr>
        <w:t>能挤出学习的时间很有限</w:t>
      </w:r>
      <w:r w:rsidRPr="00D534F0">
        <w:rPr>
          <w:rFonts w:asciiTheme="minorEastAsia" w:hAnsiTheme="minorEastAsia" w:hint="eastAsia"/>
          <w:sz w:val="28"/>
        </w:rPr>
        <w:t>，</w:t>
      </w:r>
      <w:r w:rsidRPr="00D534F0">
        <w:rPr>
          <w:rFonts w:asciiTheme="minorEastAsia" w:hAnsiTheme="minorEastAsia"/>
          <w:sz w:val="28"/>
        </w:rPr>
        <w:t>也非常不易</w:t>
      </w:r>
      <w:r w:rsidRPr="00D534F0">
        <w:rPr>
          <w:rFonts w:asciiTheme="minorEastAsia" w:hAnsiTheme="minorEastAsia" w:hint="eastAsia"/>
          <w:sz w:val="28"/>
        </w:rPr>
        <w:t>。另外，学习自觉性相对较弱，学习计划容很易受到干扰。被动学习的特征，需要指导教师耐心督促和反复提醒，积极协助学生完成学业，可能要从传统的教育（指导）方法上有所调整。</w:t>
      </w: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001B20FF" w:rsidRPr="00EF4330">
        <w:rPr>
          <w:rFonts w:asciiTheme="minorEastAsia" w:eastAsiaTheme="minorEastAsia" w:hAnsiTheme="minorEastAsia" w:hint="eastAsia"/>
          <w:b/>
          <w:sz w:val="28"/>
          <w:szCs w:val="28"/>
        </w:rPr>
        <w:t>网络教育学生毕业设计的常见问题？</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sidR="001B20FF" w:rsidRPr="00EF4330">
        <w:rPr>
          <w:rFonts w:asciiTheme="minorEastAsia" w:eastAsiaTheme="minorEastAsia" w:hAnsiTheme="minorEastAsia" w:hint="eastAsia"/>
          <w:sz w:val="28"/>
          <w:szCs w:val="28"/>
        </w:rPr>
        <w:t>在选题时间内完成选题后，长时间搁置，验收和答辩前夕匆忙应对。</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1B20FF" w:rsidRPr="00EF4330">
        <w:rPr>
          <w:rFonts w:asciiTheme="minorEastAsia" w:eastAsiaTheme="minorEastAsia" w:hAnsiTheme="minorEastAsia" w:hint="eastAsia"/>
          <w:sz w:val="28"/>
          <w:szCs w:val="28"/>
        </w:rPr>
        <w:t>选题后发现题目有难度，完成时间不够，后期提出修改题目（学院规定开题后一周题目不得变更）。</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1B20FF" w:rsidRPr="00EF4330">
        <w:rPr>
          <w:rFonts w:asciiTheme="minorEastAsia" w:eastAsiaTheme="minorEastAsia" w:hAnsiTheme="minorEastAsia" w:hint="eastAsia"/>
          <w:sz w:val="28"/>
          <w:szCs w:val="28"/>
        </w:rPr>
        <w:t>有效文字数不足，不能完整的说明论点。</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1B20FF" w:rsidRPr="00EF4330">
        <w:rPr>
          <w:rFonts w:asciiTheme="minorEastAsia" w:eastAsiaTheme="minorEastAsia" w:hAnsiTheme="minorEastAsia"/>
          <w:sz w:val="28"/>
          <w:szCs w:val="28"/>
        </w:rPr>
        <w:t>论文的论据和论证部分内容相对单薄</w:t>
      </w:r>
      <w:r w:rsidR="001B20FF" w:rsidRPr="00EF4330">
        <w:rPr>
          <w:rFonts w:asciiTheme="minorEastAsia" w:eastAsiaTheme="minorEastAsia" w:hAnsiTheme="minorEastAsia" w:hint="eastAsia"/>
          <w:sz w:val="28"/>
          <w:szCs w:val="28"/>
        </w:rPr>
        <w:t>，</w:t>
      </w:r>
      <w:r w:rsidR="001B20FF" w:rsidRPr="00EF4330">
        <w:rPr>
          <w:rFonts w:asciiTheme="minorEastAsia" w:eastAsiaTheme="minorEastAsia" w:hAnsiTheme="minorEastAsia"/>
          <w:sz w:val="28"/>
          <w:szCs w:val="28"/>
        </w:rPr>
        <w:t>缺乏必要可信的依据</w:t>
      </w:r>
      <w:r w:rsidR="001B20FF" w:rsidRPr="00EF4330">
        <w:rPr>
          <w:rFonts w:asciiTheme="minorEastAsia" w:eastAsiaTheme="minorEastAsia" w:hAnsiTheme="minorEastAsia" w:hint="eastAsia"/>
          <w:sz w:val="28"/>
          <w:szCs w:val="28"/>
        </w:rPr>
        <w:t>。</w:t>
      </w:r>
    </w:p>
    <w:p w:rsidR="001B20FF" w:rsidRPr="00EF4330" w:rsidRDefault="00A83524" w:rsidP="00A83524">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1B20FF" w:rsidRPr="00EF4330">
        <w:rPr>
          <w:rFonts w:asciiTheme="minorEastAsia" w:eastAsiaTheme="minorEastAsia" w:hAnsiTheme="minorEastAsia" w:hint="eastAsia"/>
          <w:sz w:val="28"/>
          <w:szCs w:val="28"/>
        </w:rPr>
        <w:t>过多的笔墨用在基本概念上，明显感觉对题目及内容缺乏深入了解和研究，往往虎头蛇尾，匆匆收笔。</w:t>
      </w:r>
    </w:p>
    <w:p w:rsidR="001B20FF" w:rsidRPr="00A83524" w:rsidRDefault="001B20FF" w:rsidP="00A83524">
      <w:pPr>
        <w:pStyle w:val="a3"/>
        <w:numPr>
          <w:ilvl w:val="0"/>
          <w:numId w:val="8"/>
        </w:numPr>
        <w:spacing w:line="700" w:lineRule="exact"/>
        <w:rPr>
          <w:rFonts w:asciiTheme="minorEastAsia" w:hAnsiTheme="minorEastAsia"/>
          <w:b/>
          <w:sz w:val="28"/>
          <w:szCs w:val="28"/>
        </w:rPr>
      </w:pPr>
      <w:r w:rsidRPr="00A83524">
        <w:rPr>
          <w:rFonts w:asciiTheme="minorEastAsia" w:hAnsiTheme="minorEastAsia" w:hint="eastAsia"/>
          <w:sz w:val="28"/>
          <w:szCs w:val="28"/>
        </w:rPr>
        <w:t>不符合</w:t>
      </w:r>
      <w:r w:rsidRPr="00A83524">
        <w:rPr>
          <w:rFonts w:asciiTheme="minorEastAsia" w:hAnsiTheme="minorEastAsia"/>
          <w:sz w:val="28"/>
          <w:szCs w:val="28"/>
        </w:rPr>
        <w:t>学院要求的排版打印装帧</w:t>
      </w:r>
      <w:r w:rsidRPr="00A83524">
        <w:rPr>
          <w:rFonts w:asciiTheme="minorEastAsia" w:hAnsiTheme="minorEastAsia" w:hint="eastAsia"/>
          <w:sz w:val="28"/>
          <w:szCs w:val="28"/>
        </w:rPr>
        <w:t>。</w:t>
      </w:r>
    </w:p>
    <w:p w:rsidR="006E21FA" w:rsidRPr="006E21FA" w:rsidRDefault="00A83524" w:rsidP="00A83524">
      <w:pPr>
        <w:pStyle w:val="a3"/>
        <w:widowControl w:val="0"/>
        <w:spacing w:line="700" w:lineRule="exact"/>
        <w:ind w:left="562"/>
        <w:jc w:val="both"/>
        <w:textAlignment w:val="auto"/>
        <w:rPr>
          <w:rFonts w:asciiTheme="minorEastAsia" w:eastAsiaTheme="minorEastAsia" w:hAnsiTheme="minorEastAsia"/>
          <w:sz w:val="28"/>
          <w:szCs w:val="28"/>
        </w:rPr>
      </w:pPr>
      <w:r>
        <w:rPr>
          <w:rFonts w:asciiTheme="minorEastAsia" w:eastAsiaTheme="minorEastAsia" w:hAnsiTheme="minorEastAsia" w:hint="eastAsia"/>
          <w:b/>
          <w:sz w:val="28"/>
          <w:szCs w:val="28"/>
        </w:rPr>
        <w:t>6.</w:t>
      </w:r>
      <w:r w:rsidR="001B20FF" w:rsidRPr="006E21FA">
        <w:rPr>
          <w:rFonts w:asciiTheme="minorEastAsia" w:eastAsiaTheme="minorEastAsia" w:hAnsiTheme="minorEastAsia" w:hint="eastAsia"/>
          <w:b/>
          <w:sz w:val="28"/>
          <w:szCs w:val="28"/>
        </w:rPr>
        <w:t>毕业设计成绩与申请学位的关系？</w:t>
      </w:r>
    </w:p>
    <w:p w:rsidR="001B20FF" w:rsidRPr="006E21FA" w:rsidRDefault="001B20FF" w:rsidP="006E21FA">
      <w:pPr>
        <w:pStyle w:val="a3"/>
        <w:widowControl w:val="0"/>
        <w:spacing w:line="700" w:lineRule="exact"/>
        <w:ind w:left="562" w:firstLineChars="200" w:firstLine="560"/>
        <w:jc w:val="both"/>
        <w:textAlignment w:val="auto"/>
        <w:rPr>
          <w:rFonts w:asciiTheme="minorEastAsia" w:eastAsiaTheme="minorEastAsia" w:hAnsiTheme="minorEastAsia"/>
          <w:sz w:val="28"/>
          <w:szCs w:val="28"/>
        </w:rPr>
      </w:pPr>
      <w:r w:rsidRPr="006E21FA">
        <w:rPr>
          <w:rFonts w:asciiTheme="minorEastAsia" w:eastAsiaTheme="minorEastAsia" w:hAnsiTheme="minorEastAsia" w:hint="eastAsia"/>
          <w:sz w:val="28"/>
          <w:szCs w:val="28"/>
        </w:rPr>
        <w:t>凡符合</w:t>
      </w:r>
      <w:proofErr w:type="gramStart"/>
      <w:r w:rsidRPr="006E21FA">
        <w:rPr>
          <w:rFonts w:asciiTheme="minorEastAsia" w:eastAsiaTheme="minorEastAsia" w:hAnsiTheme="minorEastAsia" w:hint="eastAsia"/>
          <w:sz w:val="28"/>
          <w:szCs w:val="28"/>
        </w:rPr>
        <w:t>学校授位条例</w:t>
      </w:r>
      <w:proofErr w:type="gramEnd"/>
      <w:r w:rsidRPr="006E21FA">
        <w:rPr>
          <w:rFonts w:asciiTheme="minorEastAsia" w:eastAsiaTheme="minorEastAsia" w:hAnsiTheme="minorEastAsia" w:hint="eastAsia"/>
          <w:sz w:val="28"/>
          <w:szCs w:val="28"/>
        </w:rPr>
        <w:t>的学生都可申请学士学位，涉及毕业设计的申请</w:t>
      </w:r>
      <w:proofErr w:type="gramStart"/>
      <w:r w:rsidRPr="006E21FA">
        <w:rPr>
          <w:rFonts w:asciiTheme="minorEastAsia" w:eastAsiaTheme="minorEastAsia" w:hAnsiTheme="minorEastAsia" w:hint="eastAsia"/>
          <w:sz w:val="28"/>
          <w:szCs w:val="28"/>
        </w:rPr>
        <w:t>授位条件</w:t>
      </w:r>
      <w:proofErr w:type="gramEnd"/>
      <w:r w:rsidRPr="006E21FA">
        <w:rPr>
          <w:rFonts w:asciiTheme="minorEastAsia" w:eastAsiaTheme="minorEastAsia" w:hAnsiTheme="minorEastAsia" w:hint="eastAsia"/>
          <w:sz w:val="28"/>
          <w:szCs w:val="28"/>
        </w:rPr>
        <w:t>是：毕业设计最终成绩应为优良或优秀。</w:t>
      </w:r>
    </w:p>
    <w:p w:rsidR="006E21FA" w:rsidRPr="006E21FA" w:rsidRDefault="00A83524" w:rsidP="00A83524">
      <w:pPr>
        <w:pStyle w:val="a3"/>
        <w:widowControl w:val="0"/>
        <w:spacing w:line="700" w:lineRule="exact"/>
        <w:ind w:left="562"/>
        <w:jc w:val="both"/>
        <w:textAlignment w:val="auto"/>
        <w:rPr>
          <w:rFonts w:asciiTheme="minorEastAsia" w:eastAsiaTheme="minorEastAsia" w:hAnsiTheme="minorEastAsia"/>
          <w:sz w:val="28"/>
          <w:szCs w:val="28"/>
        </w:rPr>
      </w:pPr>
      <w:r>
        <w:rPr>
          <w:rFonts w:asciiTheme="minorEastAsia" w:eastAsiaTheme="minorEastAsia" w:hAnsiTheme="minorEastAsia" w:hint="eastAsia"/>
          <w:b/>
          <w:sz w:val="28"/>
          <w:szCs w:val="28"/>
        </w:rPr>
        <w:t>7.</w:t>
      </w:r>
      <w:r w:rsidR="001B20FF" w:rsidRPr="006E21FA">
        <w:rPr>
          <w:rFonts w:asciiTheme="minorEastAsia" w:eastAsiaTheme="minorEastAsia" w:hAnsiTheme="minorEastAsia" w:hint="eastAsia"/>
          <w:b/>
          <w:sz w:val="28"/>
          <w:szCs w:val="28"/>
        </w:rPr>
        <w:t>学校对毕业设计成绩优良或优秀论文是如何进行复审的？</w:t>
      </w:r>
    </w:p>
    <w:p w:rsidR="001B20FF" w:rsidRPr="006E21FA" w:rsidRDefault="001B20FF" w:rsidP="006E21FA">
      <w:pPr>
        <w:pStyle w:val="a3"/>
        <w:widowControl w:val="0"/>
        <w:spacing w:line="700" w:lineRule="exact"/>
        <w:ind w:left="562" w:firstLineChars="200" w:firstLine="560"/>
        <w:jc w:val="both"/>
        <w:textAlignment w:val="auto"/>
        <w:rPr>
          <w:rFonts w:asciiTheme="minorEastAsia" w:eastAsiaTheme="minorEastAsia" w:hAnsiTheme="minorEastAsia"/>
          <w:sz w:val="28"/>
          <w:szCs w:val="28"/>
        </w:rPr>
      </w:pPr>
      <w:r w:rsidRPr="006E21FA">
        <w:rPr>
          <w:rFonts w:asciiTheme="minorEastAsia" w:eastAsiaTheme="minorEastAsia" w:hAnsiTheme="minorEastAsia" w:hint="eastAsia"/>
          <w:sz w:val="28"/>
          <w:szCs w:val="28"/>
        </w:rPr>
        <w:t>学习中心组织的毕业答辩结束后，答辩成绩优良或优秀的</w:t>
      </w:r>
      <w:proofErr w:type="gramStart"/>
      <w:r w:rsidRPr="006E21FA">
        <w:rPr>
          <w:rFonts w:asciiTheme="minorEastAsia" w:eastAsiaTheme="minorEastAsia" w:hAnsiTheme="minorEastAsia" w:hint="eastAsia"/>
          <w:sz w:val="28"/>
          <w:szCs w:val="28"/>
        </w:rPr>
        <w:t>论文册须寄送</w:t>
      </w:r>
      <w:proofErr w:type="gramEnd"/>
      <w:r w:rsidRPr="006E21FA">
        <w:rPr>
          <w:rFonts w:asciiTheme="minorEastAsia" w:eastAsiaTheme="minorEastAsia" w:hAnsiTheme="minorEastAsia" w:hint="eastAsia"/>
          <w:sz w:val="28"/>
          <w:szCs w:val="28"/>
        </w:rPr>
        <w:t>学校。学校组织由在校教师组成的复审小组进行逐一复审。最终成绩以复审小组复审结果为准。凡不符合《本科毕业论文（设计）成绩评定指标体系》和评审标准的论文，经复审小组最终商议，可能会做出成绩降档的处置，或要求当事学生重新</w:t>
      </w:r>
      <w:r w:rsidRPr="006E21FA">
        <w:rPr>
          <w:rFonts w:asciiTheme="minorEastAsia" w:eastAsiaTheme="minorEastAsia" w:hAnsiTheme="minorEastAsia" w:hint="eastAsia"/>
          <w:sz w:val="28"/>
          <w:szCs w:val="28"/>
        </w:rPr>
        <w:lastRenderedPageBreak/>
        <w:t>进行远程答辩（询问）。</w:t>
      </w:r>
    </w:p>
    <w:p w:rsidR="001B20FF" w:rsidRPr="00EF4330" w:rsidRDefault="00A83524" w:rsidP="00A83524">
      <w:pPr>
        <w:pStyle w:val="a3"/>
        <w:widowControl w:val="0"/>
        <w:spacing w:line="700" w:lineRule="exact"/>
        <w:ind w:left="562"/>
        <w:jc w:val="both"/>
        <w:textAlignment w:val="auto"/>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sidR="001B20FF" w:rsidRPr="00EF4330">
        <w:rPr>
          <w:rFonts w:asciiTheme="minorEastAsia" w:eastAsiaTheme="minorEastAsia" w:hAnsiTheme="minorEastAsia"/>
          <w:b/>
          <w:sz w:val="28"/>
          <w:szCs w:val="28"/>
        </w:rPr>
        <w:t>指导毕业设计应注意的问题</w:t>
      </w:r>
      <w:r w:rsidR="001B20FF" w:rsidRPr="00EF4330">
        <w:rPr>
          <w:rFonts w:asciiTheme="minorEastAsia" w:eastAsiaTheme="minorEastAsia" w:hAnsiTheme="minorEastAsia" w:hint="eastAsia"/>
          <w:b/>
          <w:sz w:val="28"/>
          <w:szCs w:val="28"/>
        </w:rPr>
        <w:t>？</w:t>
      </w: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szCs w:val="28"/>
        </w:rPr>
      </w:pPr>
      <w:r w:rsidRPr="00EF4330">
        <w:rPr>
          <w:rFonts w:asciiTheme="minorEastAsia" w:eastAsiaTheme="minorEastAsia" w:hAnsiTheme="minorEastAsia"/>
          <w:sz w:val="28"/>
          <w:szCs w:val="28"/>
        </w:rPr>
        <w:t>鉴于</w:t>
      </w:r>
      <w:r w:rsidRPr="00EF4330">
        <w:rPr>
          <w:rFonts w:asciiTheme="minorEastAsia" w:eastAsiaTheme="minorEastAsia" w:hAnsiTheme="minorEastAsia" w:hint="eastAsia"/>
          <w:sz w:val="28"/>
          <w:szCs w:val="28"/>
        </w:rPr>
        <w:t>学生的学习基本特征，建议毕业设计指导教师：</w:t>
      </w:r>
    </w:p>
    <w:p w:rsidR="001B20FF" w:rsidRPr="00EF4330" w:rsidRDefault="001B20FF" w:rsidP="0067513C">
      <w:pPr>
        <w:pStyle w:val="a3"/>
        <w:widowControl w:val="0"/>
        <w:numPr>
          <w:ilvl w:val="0"/>
          <w:numId w:val="5"/>
        </w:numPr>
        <w:spacing w:line="700" w:lineRule="exact"/>
        <w:ind w:left="0" w:firstLineChars="200" w:firstLine="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毕业设计题目内容尽量接近学生所从事的工作</w:t>
      </w:r>
    </w:p>
    <w:p w:rsidR="001B20FF" w:rsidRPr="00EF4330" w:rsidRDefault="001B20FF" w:rsidP="0067513C">
      <w:pPr>
        <w:pStyle w:val="a3"/>
        <w:widowControl w:val="0"/>
        <w:numPr>
          <w:ilvl w:val="0"/>
          <w:numId w:val="5"/>
        </w:numPr>
        <w:spacing w:line="700" w:lineRule="exact"/>
        <w:ind w:left="0" w:firstLineChars="200" w:firstLine="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鼓励学生写开题报告，加深学生对自己毕业设计目标、要求、阶段任务、时间等的理解和印象，更好的完成各阶段任务。</w:t>
      </w:r>
    </w:p>
    <w:p w:rsidR="001B20FF" w:rsidRPr="00EF4330" w:rsidRDefault="001B20FF" w:rsidP="0067513C">
      <w:pPr>
        <w:pStyle w:val="a3"/>
        <w:widowControl w:val="0"/>
        <w:numPr>
          <w:ilvl w:val="0"/>
          <w:numId w:val="5"/>
        </w:numPr>
        <w:spacing w:line="700" w:lineRule="exact"/>
        <w:ind w:left="0" w:firstLineChars="200" w:firstLine="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不同的时间对学生进行提醒，把好期中检查和论文验收关</w:t>
      </w:r>
    </w:p>
    <w:p w:rsidR="001B20FF" w:rsidRPr="00EF4330" w:rsidRDefault="001B20FF" w:rsidP="0067513C">
      <w:pPr>
        <w:pStyle w:val="a3"/>
        <w:widowControl w:val="0"/>
        <w:numPr>
          <w:ilvl w:val="0"/>
          <w:numId w:val="5"/>
        </w:numPr>
        <w:spacing w:line="700" w:lineRule="exact"/>
        <w:ind w:left="0" w:firstLineChars="200" w:firstLine="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在论文的论证内容，包括排版格式等方面要严格要求，培养学生基本的严谨、认真的工作态度。</w:t>
      </w:r>
    </w:p>
    <w:p w:rsidR="001B20FF" w:rsidRPr="00EF4330" w:rsidRDefault="001B20FF" w:rsidP="0067513C">
      <w:pPr>
        <w:spacing w:line="700" w:lineRule="exact"/>
        <w:ind w:firstLineChars="200" w:firstLine="560"/>
        <w:rPr>
          <w:rFonts w:asciiTheme="minorEastAsia" w:hAnsiTheme="minorEastAsia"/>
          <w:sz w:val="28"/>
          <w:szCs w:val="28"/>
        </w:rPr>
      </w:pPr>
      <w:r w:rsidRPr="00EF4330">
        <w:rPr>
          <w:rFonts w:asciiTheme="minorEastAsia" w:hAnsiTheme="minorEastAsia" w:hint="eastAsia"/>
          <w:sz w:val="28"/>
          <w:szCs w:val="28"/>
        </w:rPr>
        <w:t>（5）布置任务要清楚；计划落实要检查；执行过程要督促；最终结果要严把关。</w:t>
      </w:r>
    </w:p>
    <w:p w:rsidR="001B20FF" w:rsidRPr="00A83524" w:rsidRDefault="001B20FF" w:rsidP="00A83524">
      <w:pPr>
        <w:pStyle w:val="a3"/>
        <w:numPr>
          <w:ilvl w:val="0"/>
          <w:numId w:val="5"/>
        </w:numPr>
        <w:spacing w:line="700" w:lineRule="exact"/>
        <w:rPr>
          <w:rFonts w:asciiTheme="minorEastAsia" w:hAnsiTheme="minorEastAsia"/>
          <w:sz w:val="28"/>
          <w:szCs w:val="28"/>
        </w:rPr>
      </w:pPr>
      <w:r w:rsidRPr="00A83524">
        <w:rPr>
          <w:rFonts w:asciiTheme="minorEastAsia" w:hAnsiTheme="minorEastAsia"/>
          <w:sz w:val="28"/>
          <w:szCs w:val="28"/>
        </w:rPr>
        <w:t>充分</w:t>
      </w:r>
      <w:r w:rsidRPr="00A83524">
        <w:rPr>
          <w:rFonts w:asciiTheme="minorEastAsia" w:hAnsiTheme="minorEastAsia" w:hint="eastAsia"/>
          <w:sz w:val="28"/>
          <w:szCs w:val="28"/>
        </w:rPr>
        <w:t>借助</w:t>
      </w:r>
      <w:r w:rsidRPr="00A83524">
        <w:rPr>
          <w:rFonts w:asciiTheme="minorEastAsia" w:hAnsiTheme="minorEastAsia"/>
          <w:sz w:val="28"/>
          <w:szCs w:val="28"/>
        </w:rPr>
        <w:t>现代通信手段</w:t>
      </w:r>
      <w:r w:rsidRPr="00A83524">
        <w:rPr>
          <w:rFonts w:asciiTheme="minorEastAsia" w:hAnsiTheme="minorEastAsia" w:hint="eastAsia"/>
          <w:sz w:val="28"/>
          <w:szCs w:val="28"/>
        </w:rPr>
        <w:t>，</w:t>
      </w:r>
      <w:r w:rsidRPr="00A83524">
        <w:rPr>
          <w:rFonts w:asciiTheme="minorEastAsia" w:hAnsiTheme="minorEastAsia"/>
          <w:sz w:val="28"/>
          <w:szCs w:val="28"/>
        </w:rPr>
        <w:t>完成检查</w:t>
      </w:r>
      <w:r w:rsidRPr="00A83524">
        <w:rPr>
          <w:rFonts w:asciiTheme="minorEastAsia" w:hAnsiTheme="minorEastAsia" w:hint="eastAsia"/>
          <w:sz w:val="28"/>
          <w:szCs w:val="28"/>
        </w:rPr>
        <w:t>、</w:t>
      </w:r>
      <w:r w:rsidRPr="00A83524">
        <w:rPr>
          <w:rFonts w:asciiTheme="minorEastAsia" w:hAnsiTheme="minorEastAsia"/>
          <w:sz w:val="28"/>
          <w:szCs w:val="28"/>
        </w:rPr>
        <w:t>辅导</w:t>
      </w:r>
      <w:r w:rsidRPr="00A83524">
        <w:rPr>
          <w:rFonts w:asciiTheme="minorEastAsia" w:hAnsiTheme="minorEastAsia" w:hint="eastAsia"/>
          <w:sz w:val="28"/>
          <w:szCs w:val="28"/>
        </w:rPr>
        <w:t>、</w:t>
      </w:r>
      <w:r w:rsidRPr="00A83524">
        <w:rPr>
          <w:rFonts w:asciiTheme="minorEastAsia" w:hAnsiTheme="minorEastAsia"/>
          <w:sz w:val="28"/>
          <w:szCs w:val="28"/>
        </w:rPr>
        <w:t>审阅等工作</w:t>
      </w:r>
    </w:p>
    <w:p w:rsidR="006E21FA" w:rsidRPr="006E21FA" w:rsidRDefault="00A83524" w:rsidP="00A83524">
      <w:pPr>
        <w:pStyle w:val="a3"/>
        <w:widowControl w:val="0"/>
        <w:spacing w:line="700" w:lineRule="exact"/>
        <w:ind w:left="562"/>
        <w:jc w:val="both"/>
        <w:textAlignment w:val="auto"/>
        <w:rPr>
          <w:rFonts w:asciiTheme="minorEastAsia" w:eastAsiaTheme="minorEastAsia" w:hAnsiTheme="minorEastAsia"/>
          <w:sz w:val="28"/>
          <w:szCs w:val="28"/>
        </w:rPr>
      </w:pPr>
      <w:r>
        <w:rPr>
          <w:rFonts w:asciiTheme="minorEastAsia" w:eastAsiaTheme="minorEastAsia" w:hAnsiTheme="minorEastAsia" w:hint="eastAsia"/>
          <w:b/>
          <w:sz w:val="28"/>
          <w:szCs w:val="28"/>
        </w:rPr>
        <w:t>9.</w:t>
      </w:r>
      <w:r w:rsidR="001B20FF" w:rsidRPr="006E21FA">
        <w:rPr>
          <w:rFonts w:asciiTheme="minorEastAsia" w:eastAsiaTheme="minorEastAsia" w:hAnsiTheme="minorEastAsia" w:hint="eastAsia"/>
          <w:b/>
          <w:sz w:val="28"/>
          <w:szCs w:val="28"/>
        </w:rPr>
        <w:t>毕业设计指导的工作简要内容和具体方法？</w:t>
      </w:r>
    </w:p>
    <w:p w:rsidR="006E21FA" w:rsidRDefault="001B20FF" w:rsidP="006E21FA">
      <w:pPr>
        <w:pStyle w:val="a3"/>
        <w:widowControl w:val="0"/>
        <w:spacing w:line="700" w:lineRule="exact"/>
        <w:ind w:left="562" w:firstLineChars="100" w:firstLine="280"/>
        <w:jc w:val="both"/>
        <w:textAlignment w:val="auto"/>
        <w:rPr>
          <w:rFonts w:asciiTheme="minorEastAsia" w:eastAsiaTheme="minorEastAsia" w:hAnsiTheme="minorEastAsia"/>
          <w:sz w:val="28"/>
          <w:szCs w:val="28"/>
        </w:rPr>
      </w:pPr>
      <w:r w:rsidRPr="006E21FA">
        <w:rPr>
          <w:rFonts w:asciiTheme="minorEastAsia" w:eastAsiaTheme="minorEastAsia" w:hAnsiTheme="minorEastAsia" w:hint="eastAsia"/>
          <w:sz w:val="28"/>
          <w:szCs w:val="28"/>
        </w:rPr>
        <w:t>工作简要内容：</w:t>
      </w:r>
    </w:p>
    <w:p w:rsidR="006E21FA" w:rsidRDefault="001B20FF" w:rsidP="006E21FA">
      <w:pPr>
        <w:pStyle w:val="a3"/>
        <w:widowControl w:val="0"/>
        <w:spacing w:line="700" w:lineRule="exact"/>
        <w:ind w:left="562" w:firstLineChars="100" w:firstLine="28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（1）毕业论文选题</w:t>
      </w:r>
    </w:p>
    <w:p w:rsidR="006E21FA" w:rsidRDefault="001B20FF" w:rsidP="006E21FA">
      <w:pPr>
        <w:pStyle w:val="a3"/>
        <w:widowControl w:val="0"/>
        <w:spacing w:line="700" w:lineRule="exact"/>
        <w:ind w:left="562" w:firstLineChars="100" w:firstLine="28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（2）毕业论文的指导</w:t>
      </w:r>
    </w:p>
    <w:p w:rsidR="006E21FA" w:rsidRDefault="001B20FF" w:rsidP="006E21FA">
      <w:pPr>
        <w:pStyle w:val="a3"/>
        <w:widowControl w:val="0"/>
        <w:spacing w:line="700" w:lineRule="exact"/>
        <w:ind w:left="562" w:firstLineChars="100" w:firstLine="28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（3）毕业论文（设计）答辩</w:t>
      </w:r>
    </w:p>
    <w:p w:rsidR="001B20FF" w:rsidRPr="00EF4330" w:rsidRDefault="001B20FF" w:rsidP="006E21FA">
      <w:pPr>
        <w:pStyle w:val="a3"/>
        <w:widowControl w:val="0"/>
        <w:spacing w:line="700" w:lineRule="exact"/>
        <w:ind w:left="562" w:firstLineChars="100" w:firstLine="28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（4）毕业论文（设计）成绩的评定</w:t>
      </w: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lastRenderedPageBreak/>
        <w:t>（具体工作内容和方法详见《西安电子科技大学网络与继续教育学院毕业论文指导教师工作条例》）</w:t>
      </w:r>
    </w:p>
    <w:p w:rsidR="006E21FA" w:rsidRPr="006E21FA" w:rsidRDefault="00A83524" w:rsidP="00A83524">
      <w:pPr>
        <w:pStyle w:val="a3"/>
        <w:widowControl w:val="0"/>
        <w:spacing w:line="700" w:lineRule="exact"/>
        <w:ind w:left="562"/>
        <w:jc w:val="both"/>
        <w:textAlignment w:val="auto"/>
        <w:rPr>
          <w:rFonts w:asciiTheme="minorEastAsia" w:eastAsiaTheme="minorEastAsia" w:hAnsiTheme="minorEastAsia"/>
          <w:sz w:val="28"/>
          <w:szCs w:val="28"/>
        </w:rPr>
      </w:pPr>
      <w:r>
        <w:rPr>
          <w:rFonts w:asciiTheme="minorEastAsia" w:eastAsiaTheme="minorEastAsia" w:hAnsiTheme="minorEastAsia" w:hint="eastAsia"/>
          <w:b/>
          <w:sz w:val="28"/>
          <w:szCs w:val="28"/>
        </w:rPr>
        <w:t>10.</w:t>
      </w:r>
      <w:r w:rsidR="001B20FF" w:rsidRPr="006E21FA">
        <w:rPr>
          <w:rFonts w:asciiTheme="minorEastAsia" w:eastAsiaTheme="minorEastAsia" w:hAnsiTheme="minorEastAsia" w:hint="eastAsia"/>
          <w:b/>
          <w:sz w:val="28"/>
          <w:szCs w:val="28"/>
        </w:rPr>
        <w:t>毕业设计持续的时间？主要工作进程？</w:t>
      </w:r>
    </w:p>
    <w:p w:rsidR="001B20FF" w:rsidRPr="006E21FA" w:rsidRDefault="001B20FF" w:rsidP="006E21FA">
      <w:pPr>
        <w:pStyle w:val="a3"/>
        <w:widowControl w:val="0"/>
        <w:spacing w:line="700" w:lineRule="exact"/>
        <w:ind w:left="562" w:firstLineChars="200" w:firstLine="560"/>
        <w:jc w:val="both"/>
        <w:textAlignment w:val="auto"/>
        <w:rPr>
          <w:rFonts w:asciiTheme="minorEastAsia" w:eastAsiaTheme="minorEastAsia" w:hAnsiTheme="minorEastAsia"/>
          <w:sz w:val="28"/>
          <w:szCs w:val="28"/>
        </w:rPr>
      </w:pPr>
      <w:r w:rsidRPr="006E21FA">
        <w:rPr>
          <w:rFonts w:asciiTheme="minorEastAsia" w:eastAsiaTheme="minorEastAsia" w:hAnsiTheme="minorEastAsia" w:hint="eastAsia"/>
          <w:sz w:val="28"/>
          <w:szCs w:val="28"/>
        </w:rPr>
        <w:t>从选题到答辩一般四个月时间。分春、秋季两季，重要时间节点：</w:t>
      </w:r>
    </w:p>
    <w:p w:rsidR="006E21FA" w:rsidRDefault="006E21FA" w:rsidP="006E21FA">
      <w:pPr>
        <w:pStyle w:val="a3"/>
        <w:widowControl w:val="0"/>
        <w:spacing w:line="700" w:lineRule="exact"/>
        <w:ind w:left="560"/>
        <w:jc w:val="both"/>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1B20FF" w:rsidRPr="006E21FA">
        <w:rPr>
          <w:rFonts w:asciiTheme="minorEastAsia" w:eastAsiaTheme="minorEastAsia" w:hAnsiTheme="minorEastAsia" w:hint="eastAsia"/>
          <w:sz w:val="28"/>
          <w:szCs w:val="28"/>
        </w:rPr>
        <w:t>选题时间：12月初、6月初；</w:t>
      </w:r>
    </w:p>
    <w:p w:rsidR="006E21FA" w:rsidRDefault="001B20FF" w:rsidP="006E21FA">
      <w:pPr>
        <w:pStyle w:val="a3"/>
        <w:widowControl w:val="0"/>
        <w:spacing w:line="700" w:lineRule="exact"/>
        <w:ind w:left="560"/>
        <w:jc w:val="both"/>
        <w:textAlignment w:val="auto"/>
        <w:rPr>
          <w:rFonts w:asciiTheme="minorEastAsia" w:eastAsiaTheme="minorEastAsia" w:hAnsiTheme="minorEastAsia"/>
          <w:sz w:val="28"/>
          <w:szCs w:val="28"/>
        </w:rPr>
      </w:pPr>
      <w:r w:rsidRPr="006E21FA">
        <w:rPr>
          <w:rFonts w:asciiTheme="minorEastAsia" w:eastAsiaTheme="minorEastAsia" w:hAnsiTheme="minorEastAsia" w:hint="eastAsia"/>
          <w:sz w:val="28"/>
          <w:szCs w:val="28"/>
        </w:rPr>
        <w:t>（2）开题时间：12月底前、6月底前；</w:t>
      </w:r>
    </w:p>
    <w:p w:rsidR="006E21FA" w:rsidRDefault="001B20FF" w:rsidP="006E21FA">
      <w:pPr>
        <w:pStyle w:val="a3"/>
        <w:widowControl w:val="0"/>
        <w:spacing w:line="700" w:lineRule="exact"/>
        <w:ind w:left="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（3）中期检查：2月中旬、8月中旬；</w:t>
      </w:r>
    </w:p>
    <w:p w:rsidR="006E21FA" w:rsidRDefault="001B20FF" w:rsidP="006E21FA">
      <w:pPr>
        <w:pStyle w:val="a3"/>
        <w:widowControl w:val="0"/>
        <w:spacing w:line="700" w:lineRule="exact"/>
        <w:ind w:left="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（4）</w:t>
      </w:r>
      <w:r w:rsidRPr="00EF4330">
        <w:rPr>
          <w:rFonts w:asciiTheme="minorEastAsia" w:eastAsiaTheme="minorEastAsia" w:hAnsiTheme="minorEastAsia"/>
          <w:sz w:val="28"/>
          <w:szCs w:val="28"/>
        </w:rPr>
        <w:t>论文验收</w:t>
      </w:r>
      <w:r w:rsidRPr="00EF4330">
        <w:rPr>
          <w:rFonts w:asciiTheme="minorEastAsia" w:eastAsiaTheme="minorEastAsia" w:hAnsiTheme="minorEastAsia" w:hint="eastAsia"/>
          <w:sz w:val="28"/>
          <w:szCs w:val="28"/>
        </w:rPr>
        <w:t>：3月下旬、9月底；</w:t>
      </w:r>
    </w:p>
    <w:p w:rsidR="001B20FF" w:rsidRDefault="001B20FF" w:rsidP="006E21FA">
      <w:pPr>
        <w:pStyle w:val="a3"/>
        <w:widowControl w:val="0"/>
        <w:spacing w:line="700" w:lineRule="exact"/>
        <w:ind w:left="560"/>
        <w:jc w:val="both"/>
        <w:textAlignment w:val="auto"/>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t>（5）论文答辩：4月上旬、10月中下旬。</w:t>
      </w: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67513C" w:rsidRDefault="0067513C" w:rsidP="0067513C">
      <w:pPr>
        <w:pStyle w:val="a3"/>
        <w:spacing w:line="700" w:lineRule="exact"/>
        <w:ind w:firstLineChars="200" w:firstLine="560"/>
        <w:jc w:val="both"/>
        <w:rPr>
          <w:rFonts w:asciiTheme="minorEastAsia" w:eastAsiaTheme="minorEastAsia" w:hAnsiTheme="minorEastAsia"/>
          <w:sz w:val="28"/>
          <w:szCs w:val="28"/>
        </w:rPr>
      </w:pPr>
    </w:p>
    <w:p w:rsidR="001B20FF" w:rsidRPr="00EF4330" w:rsidRDefault="001B20FF" w:rsidP="0067513C">
      <w:pPr>
        <w:pStyle w:val="a3"/>
        <w:spacing w:line="700" w:lineRule="exact"/>
        <w:ind w:firstLineChars="200" w:firstLine="560"/>
        <w:jc w:val="both"/>
        <w:rPr>
          <w:rFonts w:asciiTheme="minorEastAsia" w:eastAsiaTheme="minorEastAsia" w:hAnsiTheme="minorEastAsia"/>
          <w:sz w:val="28"/>
          <w:szCs w:val="28"/>
        </w:rPr>
      </w:pPr>
      <w:r w:rsidRPr="00EF4330">
        <w:rPr>
          <w:rFonts w:asciiTheme="minorEastAsia" w:eastAsiaTheme="minorEastAsia" w:hAnsiTheme="minorEastAsia" w:hint="eastAsia"/>
          <w:sz w:val="28"/>
          <w:szCs w:val="28"/>
        </w:rPr>
        <w:lastRenderedPageBreak/>
        <w:t>毕业设计主要工作进程和基本要求：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171"/>
        <w:gridCol w:w="1104"/>
        <w:gridCol w:w="2621"/>
        <w:gridCol w:w="2231"/>
      </w:tblGrid>
      <w:tr w:rsidR="001B20FF" w:rsidRPr="002A1C75" w:rsidTr="00EF4330">
        <w:trPr>
          <w:trHeight w:val="624"/>
        </w:trPr>
        <w:tc>
          <w:tcPr>
            <w:tcW w:w="5000" w:type="pct"/>
            <w:gridSpan w:val="5"/>
            <w:tcBorders>
              <w:top w:val="nil"/>
              <w:left w:val="nil"/>
              <w:bottom w:val="single" w:sz="4" w:space="0" w:color="auto"/>
              <w:right w:val="nil"/>
            </w:tcBorders>
            <w:shd w:val="clear" w:color="auto" w:fill="auto"/>
            <w:vAlign w:val="center"/>
            <w:hideMark/>
          </w:tcPr>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bookmarkStart w:id="8" w:name="_Toc51141665"/>
            <w:r w:rsidRPr="002A1C75">
              <w:rPr>
                <w:rFonts w:ascii="华文中宋" w:eastAsia="华文中宋" w:hAnsi="华文中宋" w:cs="宋体" w:hint="eastAsia"/>
                <w:b/>
                <w:color w:val="000000"/>
                <w:kern w:val="0"/>
                <w:sz w:val="44"/>
                <w:szCs w:val="44"/>
              </w:rPr>
              <w:t>毕业论文（设计）主要工作进程表</w:t>
            </w:r>
            <w:bookmarkEnd w:id="8"/>
          </w:p>
        </w:tc>
      </w:tr>
      <w:tr w:rsidR="001B20FF" w:rsidRPr="0058137E" w:rsidTr="00EF4330">
        <w:trPr>
          <w:trHeight w:val="516"/>
        </w:trPr>
        <w:tc>
          <w:tcPr>
            <w:tcW w:w="81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主题</w:t>
            </w:r>
          </w:p>
        </w:tc>
        <w:tc>
          <w:tcPr>
            <w:tcW w:w="687"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春季时间节点</w:t>
            </w:r>
          </w:p>
        </w:tc>
        <w:tc>
          <w:tcPr>
            <w:tcW w:w="64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秋季时间节点</w:t>
            </w:r>
          </w:p>
        </w:tc>
        <w:tc>
          <w:tcPr>
            <w:tcW w:w="153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工作内容及要求</w:t>
            </w:r>
          </w:p>
        </w:tc>
        <w:tc>
          <w:tcPr>
            <w:tcW w:w="1309"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备注</w:t>
            </w:r>
          </w:p>
        </w:tc>
      </w:tr>
      <w:tr w:rsidR="001B20FF" w:rsidRPr="0058137E" w:rsidTr="00EF4330">
        <w:trPr>
          <w:trHeight w:val="147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学生资格审查、材料上报与工作动员</w:t>
            </w:r>
          </w:p>
        </w:tc>
        <w:tc>
          <w:tcPr>
            <w:tcW w:w="687"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4月中旬前完成</w:t>
            </w:r>
          </w:p>
        </w:tc>
        <w:tc>
          <w:tcPr>
            <w:tcW w:w="64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10月下旬前完成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各中心审查确定学生毕设资格，上报新增指导教师资格审查材料，分别召开师生动员会。</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提前根据学生人数，检查指导教师资源（15:1），考核指导教师工作责任心和工作态度，不符合条件的不用。新增教师需提前准备教师资格审查材料（审查表、身份证、职称证）扫描件。</w:t>
            </w:r>
          </w:p>
        </w:tc>
      </w:tr>
      <w:tr w:rsidR="001B20FF" w:rsidRPr="0058137E" w:rsidTr="00EF4330">
        <w:trPr>
          <w:trHeight w:val="3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教师资格审查</w:t>
            </w: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vMerge w:val="restar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学院反馈对新增指导教师资格的审查意见。</w:t>
            </w:r>
          </w:p>
        </w:tc>
        <w:tc>
          <w:tcPr>
            <w:tcW w:w="1309" w:type="pct"/>
            <w:vMerge w:val="restar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学院新增指导教师资格审查通过后，会录入系统。</w:t>
            </w:r>
          </w:p>
        </w:tc>
      </w:tr>
      <w:tr w:rsidR="001B20FF" w:rsidRPr="0058137E" w:rsidTr="00EF4330">
        <w:trPr>
          <w:trHeight w:val="3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309" w:type="pct"/>
            <w:vMerge/>
            <w:vAlign w:val="center"/>
            <w:hideMark/>
          </w:tcPr>
          <w:p w:rsidR="001B20FF" w:rsidRPr="0058137E" w:rsidRDefault="001B20FF" w:rsidP="00EF4330">
            <w:pPr>
              <w:widowControl/>
              <w:jc w:val="left"/>
              <w:rPr>
                <w:rFonts w:ascii="宋体" w:hAnsi="宋体" w:cs="宋体"/>
                <w:color w:val="000000"/>
                <w:kern w:val="0"/>
                <w:sz w:val="20"/>
              </w:rPr>
            </w:pP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立题</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5月中旬前完成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11月下旬前完成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各中心上报题目和相应的任务书、工作计划。</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不断更新题目和内容要求，摒弃旧题重新使用。</w:t>
            </w:r>
          </w:p>
        </w:tc>
      </w:tr>
      <w:tr w:rsidR="001B20FF" w:rsidRPr="0058137E" w:rsidTr="00EF4330">
        <w:trPr>
          <w:trHeight w:val="1308"/>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题目意见反馈</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5月25日前完成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学院反馈对上报题目、任务书、工作计划的审查意见。</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u w:val="single"/>
              </w:rPr>
              <w:t>任务与要求</w:t>
            </w:r>
            <w:r w:rsidRPr="0058137E">
              <w:rPr>
                <w:rFonts w:ascii="宋体" w:hAnsi="宋体" w:cs="宋体" w:hint="eastAsia"/>
                <w:color w:val="000000"/>
                <w:kern w:val="0"/>
                <w:sz w:val="20"/>
              </w:rPr>
              <w:t>简要概括；</w:t>
            </w:r>
            <w:r w:rsidRPr="0058137E">
              <w:rPr>
                <w:rFonts w:ascii="宋体" w:hAnsi="宋体" w:cs="宋体" w:hint="eastAsia"/>
                <w:color w:val="000000"/>
                <w:kern w:val="0"/>
                <w:sz w:val="20"/>
                <w:u w:val="single"/>
              </w:rPr>
              <w:t>工作计划</w:t>
            </w:r>
            <w:r w:rsidRPr="0058137E">
              <w:rPr>
                <w:rFonts w:ascii="宋体" w:hAnsi="宋体" w:cs="宋体" w:hint="eastAsia"/>
                <w:color w:val="000000"/>
                <w:kern w:val="0"/>
                <w:sz w:val="20"/>
              </w:rPr>
              <w:t>详细明确；</w:t>
            </w:r>
            <w:r w:rsidRPr="0058137E">
              <w:rPr>
                <w:rFonts w:ascii="宋体" w:hAnsi="宋体" w:cs="宋体" w:hint="eastAsia"/>
                <w:color w:val="000000"/>
                <w:kern w:val="0"/>
                <w:sz w:val="20"/>
                <w:u w:val="single"/>
              </w:rPr>
              <w:t>主要参考书目及仪器设备</w:t>
            </w:r>
            <w:r w:rsidRPr="0058137E">
              <w:rPr>
                <w:rFonts w:ascii="宋体" w:hAnsi="宋体" w:cs="宋体" w:hint="eastAsia"/>
                <w:color w:val="000000"/>
                <w:kern w:val="0"/>
                <w:sz w:val="20"/>
              </w:rPr>
              <w:t>内容清楚准确；</w:t>
            </w:r>
            <w:r w:rsidRPr="0058137E">
              <w:rPr>
                <w:rFonts w:ascii="宋体" w:hAnsi="宋体" w:cs="宋体" w:hint="eastAsia"/>
                <w:color w:val="000000"/>
                <w:kern w:val="0"/>
                <w:sz w:val="20"/>
                <w:u w:val="single"/>
              </w:rPr>
              <w:t>指导安排</w:t>
            </w:r>
            <w:r w:rsidRPr="0058137E">
              <w:rPr>
                <w:rFonts w:ascii="宋体" w:hAnsi="宋体" w:cs="宋体" w:hint="eastAsia"/>
                <w:color w:val="000000"/>
                <w:kern w:val="0"/>
                <w:sz w:val="20"/>
              </w:rPr>
              <w:t>无遗漏。</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录入题目</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各中心组织导师将题目、任务书、工作计划录入系统。</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收到学院题目审核回复后，录入题目，未经学院审查的题目请勿擅自录入系统。</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选题</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6月7日前完成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12月7日前完成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各中心组织学生进入毕业设计选题系统完成选题工作。</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规定选题时间内完成选题工作，选题时间一般一周。</w:t>
            </w:r>
          </w:p>
        </w:tc>
      </w:tr>
      <w:tr w:rsidR="001B20FF" w:rsidRPr="0058137E" w:rsidTr="00EF4330">
        <w:trPr>
          <w:trHeight w:val="972"/>
        </w:trPr>
        <w:tc>
          <w:tcPr>
            <w:tcW w:w="81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开题</w:t>
            </w:r>
          </w:p>
        </w:tc>
        <w:tc>
          <w:tcPr>
            <w:tcW w:w="687"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64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各中心组织导师与学生充分沟通题目、任务、要求及开题等，并由导师将题目、任务书、工作计划下达给学生。</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指导教师明确下达任务，阶段检查，确保学生顺利完成工作任务。</w:t>
            </w:r>
          </w:p>
        </w:tc>
      </w:tr>
      <w:tr w:rsidR="001B20FF" w:rsidRPr="0058137E" w:rsidTr="00EF4330">
        <w:trPr>
          <w:trHeight w:val="492"/>
        </w:trPr>
        <w:tc>
          <w:tcPr>
            <w:tcW w:w="81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开题后原则上不得变更题目。</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中期检查</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8月中旬</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次年2月中旬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导师检查学生毕业设计是否按工作计划进行，发现问题与难点，提出意见和建议。</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指导教师</w:t>
            </w:r>
            <w:r>
              <w:rPr>
                <w:rFonts w:ascii="宋体" w:hAnsi="宋体" w:cs="宋体" w:hint="eastAsia"/>
                <w:color w:val="000000"/>
                <w:kern w:val="0"/>
                <w:sz w:val="20"/>
              </w:rPr>
              <w:t>督促</w:t>
            </w:r>
            <w:r w:rsidRPr="0058137E">
              <w:rPr>
                <w:rFonts w:ascii="宋体" w:hAnsi="宋体" w:cs="宋体" w:hint="eastAsia"/>
                <w:color w:val="000000"/>
                <w:kern w:val="0"/>
                <w:sz w:val="20"/>
              </w:rPr>
              <w:t>阶段检查，</w:t>
            </w:r>
            <w:r>
              <w:rPr>
                <w:rFonts w:ascii="宋体" w:hAnsi="宋体" w:cs="宋体" w:hint="eastAsia"/>
                <w:color w:val="000000"/>
                <w:kern w:val="0"/>
                <w:sz w:val="20"/>
              </w:rPr>
              <w:t>检查</w:t>
            </w:r>
            <w:r w:rsidRPr="0058137E">
              <w:rPr>
                <w:rFonts w:ascii="宋体" w:hAnsi="宋体" w:cs="宋体" w:hint="eastAsia"/>
                <w:color w:val="000000"/>
                <w:kern w:val="0"/>
                <w:sz w:val="20"/>
              </w:rPr>
              <w:t>学生完成工作任务</w:t>
            </w:r>
            <w:r>
              <w:rPr>
                <w:rFonts w:ascii="宋体" w:hAnsi="宋体" w:cs="宋体" w:hint="eastAsia"/>
                <w:color w:val="000000"/>
                <w:kern w:val="0"/>
                <w:sz w:val="20"/>
              </w:rPr>
              <w:t>情况</w:t>
            </w:r>
            <w:r w:rsidRPr="0058137E">
              <w:rPr>
                <w:rFonts w:ascii="宋体" w:hAnsi="宋体" w:cs="宋体" w:hint="eastAsia"/>
                <w:color w:val="000000"/>
                <w:kern w:val="0"/>
                <w:sz w:val="20"/>
              </w:rPr>
              <w:t>。</w:t>
            </w:r>
          </w:p>
        </w:tc>
      </w:tr>
      <w:tr w:rsidR="001B20FF" w:rsidRPr="0058137E" w:rsidTr="00EF4330">
        <w:trPr>
          <w:trHeight w:val="224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论文验收</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9月底</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次年3月下旬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各中心督促学生将论文初稿交导师审阅，并按导师意见修改。学生将修改后并经导师签字、填写评语的论文，正式胶装1份，</w:t>
            </w:r>
            <w:proofErr w:type="gramStart"/>
            <w:r w:rsidRPr="0058137E">
              <w:rPr>
                <w:rFonts w:ascii="宋体" w:hAnsi="宋体" w:cs="宋体" w:hint="eastAsia"/>
                <w:color w:val="000000"/>
                <w:kern w:val="0"/>
                <w:sz w:val="20"/>
              </w:rPr>
              <w:t>复印再</w:t>
            </w:r>
            <w:proofErr w:type="gramEnd"/>
            <w:r w:rsidRPr="0058137E">
              <w:rPr>
                <w:rFonts w:ascii="宋体" w:hAnsi="宋体" w:cs="宋体" w:hint="eastAsia"/>
                <w:color w:val="000000"/>
                <w:kern w:val="0"/>
                <w:sz w:val="20"/>
              </w:rPr>
              <w:t>简装2份交给学习中心；学习中心将在线答辩学生的论文寄至学院（每生1份正式胶装），若在答辩前没有收到论文，将取消答辩资格。</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验收与查重工作并举（详见查重工作手册）</w:t>
            </w:r>
          </w:p>
        </w:tc>
      </w:tr>
      <w:tr w:rsidR="001B20FF" w:rsidRPr="0058137E" w:rsidTr="00EF4330">
        <w:trPr>
          <w:trHeight w:val="9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论文答辩</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10月中下旬</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4月上旬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学习中心按照学院安排组织学生进行论文答辩。答辩结束后三日内，务必将良及以上成绩的论文寄往学院复审。</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答辩前一周向学校提交答辩安排；答辩后三天内</w:t>
            </w:r>
            <w:proofErr w:type="gramStart"/>
            <w:r w:rsidRPr="0058137E">
              <w:rPr>
                <w:rFonts w:ascii="宋体" w:hAnsi="宋体" w:cs="宋体" w:hint="eastAsia"/>
                <w:color w:val="000000"/>
                <w:kern w:val="0"/>
                <w:sz w:val="20"/>
              </w:rPr>
              <w:t>良以上</w:t>
            </w:r>
            <w:proofErr w:type="gramEnd"/>
            <w:r w:rsidRPr="0058137E">
              <w:rPr>
                <w:rFonts w:ascii="宋体" w:hAnsi="宋体" w:cs="宋体" w:hint="eastAsia"/>
                <w:color w:val="000000"/>
                <w:kern w:val="0"/>
                <w:sz w:val="20"/>
              </w:rPr>
              <w:t>成绩论文册及纸质成绩单寄往学校。</w:t>
            </w:r>
          </w:p>
        </w:tc>
      </w:tr>
      <w:tr w:rsidR="001B20FF" w:rsidRPr="0058137E" w:rsidTr="00EF4330">
        <w:trPr>
          <w:trHeight w:val="540"/>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公布成绩</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11月10日前完成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4月25日前完成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学院组织专家组审核后，公布成绩。</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79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毕设成绩核对</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12月中旬完成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毕业答辩成绩全部录入系统后，学院发通知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中心核对。</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按照核对通知的要求按时完成核对，如有问题，及时提交成绩修正申请表。</w:t>
            </w:r>
          </w:p>
        </w:tc>
      </w:tr>
      <w:tr w:rsidR="001B20FF" w:rsidRPr="0058137E" w:rsidTr="00EF4330">
        <w:trPr>
          <w:trHeight w:val="80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申诉</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11月20日前完成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各中心统一上报对成绩有争议的学生名单及答辩论文。</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申诉期一般3-5天，</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中心通知学生按规定时间内申诉。</w:t>
            </w:r>
          </w:p>
        </w:tc>
      </w:tr>
      <w:tr w:rsidR="001B20FF" w:rsidRPr="0058137E" w:rsidTr="00EF4330">
        <w:trPr>
          <w:trHeight w:val="708"/>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5月10日前完成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学院组织专家组复审（查）后，重新审定成绩并回复。</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80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毕设教师指导费结算</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12月中、下旬开始</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w:t>
            </w:r>
            <w:proofErr w:type="gramStart"/>
            <w:r w:rsidRPr="0058137E">
              <w:rPr>
                <w:rFonts w:ascii="宋体" w:hAnsi="宋体" w:cs="宋体" w:hint="eastAsia"/>
                <w:color w:val="000000"/>
                <w:kern w:val="0"/>
                <w:sz w:val="20"/>
              </w:rPr>
              <w:t>发启动</w:t>
            </w:r>
            <w:proofErr w:type="gramEnd"/>
            <w:r w:rsidRPr="0058137E">
              <w:rPr>
                <w:rFonts w:ascii="宋体" w:hAnsi="宋体" w:cs="宋体" w:hint="eastAsia"/>
                <w:color w:val="000000"/>
                <w:kern w:val="0"/>
                <w:sz w:val="20"/>
              </w:rPr>
              <w:t>结算通知，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中心先核对人数，再递交结算材料。</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纸质结算材料请仔细按通知要求提交（详见结算通知）。</w:t>
            </w:r>
          </w:p>
        </w:tc>
      </w:tr>
    </w:tbl>
    <w:p w:rsidR="001B20FF" w:rsidRPr="00EF4330" w:rsidRDefault="001B20FF" w:rsidP="001B20FF">
      <w:pPr>
        <w:pStyle w:val="a3"/>
        <w:ind w:left="360" w:firstLineChars="100" w:firstLine="280"/>
        <w:rPr>
          <w:rFonts w:asciiTheme="minorEastAsia" w:hAnsiTheme="minorEastAsia"/>
          <w:sz w:val="28"/>
          <w:szCs w:val="28"/>
        </w:rPr>
      </w:pPr>
    </w:p>
    <w:p w:rsidR="001B20FF" w:rsidRPr="00EF4330" w:rsidRDefault="00A83524" w:rsidP="001B20FF">
      <w:pPr>
        <w:rPr>
          <w:rFonts w:asciiTheme="minorEastAsia" w:hAnsiTheme="minorEastAsia"/>
          <w:b/>
          <w:sz w:val="28"/>
          <w:szCs w:val="28"/>
        </w:rPr>
      </w:pPr>
      <w:r>
        <w:rPr>
          <w:rFonts w:asciiTheme="minorEastAsia" w:hAnsiTheme="minorEastAsia" w:hint="eastAsia"/>
          <w:sz w:val="28"/>
          <w:szCs w:val="28"/>
        </w:rPr>
        <w:t>11</w:t>
      </w:r>
      <w:r w:rsidR="001B20FF" w:rsidRPr="00EF4330">
        <w:rPr>
          <w:rFonts w:asciiTheme="minorEastAsia" w:hAnsiTheme="minorEastAsia" w:hint="eastAsia"/>
          <w:sz w:val="28"/>
          <w:szCs w:val="28"/>
        </w:rPr>
        <w:t>.</w:t>
      </w:r>
      <w:r w:rsidR="001B20FF" w:rsidRPr="00EF4330">
        <w:rPr>
          <w:rFonts w:asciiTheme="minorEastAsia" w:hAnsiTheme="minorEastAsia" w:hint="eastAsia"/>
          <w:b/>
          <w:sz w:val="28"/>
          <w:szCs w:val="28"/>
        </w:rPr>
        <w:t>毕业设计指导的工作量核算方法？</w:t>
      </w:r>
    </w:p>
    <w:p w:rsidR="001B20FF" w:rsidRPr="00EF4330" w:rsidRDefault="001B20FF" w:rsidP="001B20FF">
      <w:pPr>
        <w:ind w:firstLineChars="200" w:firstLine="560"/>
        <w:rPr>
          <w:rFonts w:asciiTheme="minorEastAsia" w:hAnsiTheme="minorEastAsia"/>
          <w:sz w:val="28"/>
          <w:szCs w:val="28"/>
        </w:rPr>
      </w:pPr>
      <w:r w:rsidRPr="00EF4330">
        <w:rPr>
          <w:rFonts w:asciiTheme="minorEastAsia" w:hAnsiTheme="minorEastAsia" w:hint="eastAsia"/>
          <w:sz w:val="28"/>
          <w:szCs w:val="28"/>
        </w:rPr>
        <w:t>按照西安电子科技大学网络与继续教育学院与学习中心的依托单位对毕业论文（设计）指导费的约定：指导费用每生400元，学习中心承担100元，学院承担300元。每次答辩结束后，学院将其应承担的指导费在学期末返还给到依托单位指定的账户或教师个人账户。</w:t>
      </w:r>
    </w:p>
    <w:p w:rsidR="001B20FF" w:rsidRPr="00A106F4" w:rsidRDefault="001B20FF" w:rsidP="001B20FF"/>
    <w:p w:rsidR="00235AB5" w:rsidRPr="00235AB5" w:rsidRDefault="00235AB5" w:rsidP="002A1C75">
      <w:pPr>
        <w:widowControl/>
        <w:adjustRightInd w:val="0"/>
        <w:jc w:val="center"/>
        <w:textAlignment w:val="top"/>
        <w:outlineLvl w:val="0"/>
        <w:rPr>
          <w:rFonts w:ascii="华文中宋" w:eastAsia="华文中宋" w:hAnsi="华文中宋" w:cs="宋体"/>
          <w:b/>
          <w:color w:val="000000"/>
          <w:kern w:val="0"/>
          <w:sz w:val="40"/>
          <w:szCs w:val="44"/>
        </w:rPr>
      </w:pPr>
      <w:bookmarkStart w:id="9" w:name="_Toc51141666"/>
    </w:p>
    <w:p w:rsidR="00235AB5" w:rsidRPr="00235AB5" w:rsidRDefault="00235AB5" w:rsidP="002A1C75">
      <w:pPr>
        <w:widowControl/>
        <w:adjustRightInd w:val="0"/>
        <w:jc w:val="center"/>
        <w:textAlignment w:val="top"/>
        <w:outlineLvl w:val="0"/>
        <w:rPr>
          <w:rFonts w:ascii="华文中宋" w:eastAsia="华文中宋" w:hAnsi="华文中宋" w:cs="宋体"/>
          <w:b/>
          <w:color w:val="000000"/>
          <w:kern w:val="0"/>
          <w:sz w:val="40"/>
          <w:szCs w:val="44"/>
        </w:rPr>
      </w:pPr>
    </w:p>
    <w:p w:rsidR="001B20FF" w:rsidRPr="002A1C75" w:rsidRDefault="001B20FF" w:rsidP="002A1C75">
      <w:pPr>
        <w:widowControl/>
        <w:adjustRightInd w:val="0"/>
        <w:jc w:val="center"/>
        <w:textAlignment w:val="top"/>
        <w:outlineLvl w:val="0"/>
        <w:rPr>
          <w:rFonts w:ascii="华文中宋" w:eastAsia="华文中宋" w:hAnsi="华文中宋" w:cs="宋体"/>
          <w:b/>
          <w:color w:val="000000"/>
          <w:kern w:val="0"/>
          <w:sz w:val="44"/>
          <w:szCs w:val="44"/>
        </w:rPr>
      </w:pPr>
      <w:r w:rsidRPr="002A1C75">
        <w:rPr>
          <w:rFonts w:ascii="华文中宋" w:eastAsia="华文中宋" w:hAnsi="华文中宋" w:cs="宋体" w:hint="eastAsia"/>
          <w:b/>
          <w:color w:val="000000"/>
          <w:kern w:val="0"/>
          <w:sz w:val="44"/>
          <w:szCs w:val="44"/>
        </w:rPr>
        <w:t>毕业设计（论文）基本工作程序</w:t>
      </w:r>
      <w:bookmarkEnd w:id="9"/>
    </w:p>
    <w:p w:rsidR="001B20FF" w:rsidRPr="006E21FA" w:rsidRDefault="001B20FF" w:rsidP="001B20FF">
      <w:pPr>
        <w:spacing w:line="480" w:lineRule="exact"/>
        <w:ind w:firstLine="482"/>
        <w:jc w:val="left"/>
        <w:rPr>
          <w:rFonts w:ascii="新宋体" w:eastAsia="新宋体" w:hAnsi="新宋体"/>
          <w:sz w:val="13"/>
        </w:rPr>
      </w:pPr>
    </w:p>
    <w:p w:rsidR="001B20FF" w:rsidRPr="00EF4330" w:rsidRDefault="001B20FF" w:rsidP="001B20FF">
      <w:pPr>
        <w:spacing w:line="360" w:lineRule="auto"/>
        <w:ind w:firstLine="482"/>
        <w:jc w:val="left"/>
        <w:rPr>
          <w:rFonts w:asciiTheme="minorEastAsia" w:hAnsiTheme="minorEastAsia"/>
          <w:sz w:val="28"/>
          <w:szCs w:val="28"/>
        </w:rPr>
      </w:pPr>
      <w:r w:rsidRPr="00EF4330">
        <w:rPr>
          <w:rFonts w:asciiTheme="minorEastAsia" w:hAnsiTheme="minorEastAsia" w:hint="eastAsia"/>
          <w:sz w:val="28"/>
          <w:szCs w:val="28"/>
        </w:rPr>
        <w:t>毕业设计（论文）综合地反映了学生是否具有本科毕业水平，在本科教学计划中占12个学分。根据我院学生学籍管理规定，毕业设计（论文）成绩不及格者不能取得相应学分和不得毕业；申请学位者，毕业设计（论文）成绩应在良好以上（含良好）。学生最多可进行两次毕业论文的写作。</w:t>
      </w:r>
    </w:p>
    <w:p w:rsidR="001B20FF" w:rsidRPr="00EF4330" w:rsidRDefault="001B20FF" w:rsidP="001B20FF">
      <w:pPr>
        <w:tabs>
          <w:tab w:val="left" w:pos="720"/>
        </w:tabs>
        <w:spacing w:line="360" w:lineRule="auto"/>
        <w:jc w:val="left"/>
        <w:rPr>
          <w:rFonts w:asciiTheme="minorEastAsia" w:hAnsiTheme="minorEastAsia"/>
          <w:sz w:val="28"/>
          <w:szCs w:val="28"/>
        </w:rPr>
      </w:pPr>
      <w:r w:rsidRPr="00EF4330">
        <w:rPr>
          <w:rFonts w:asciiTheme="minorEastAsia" w:hAnsiTheme="minorEastAsia" w:hint="eastAsia"/>
          <w:sz w:val="28"/>
          <w:szCs w:val="28"/>
        </w:rPr>
        <w:t>一、毕业设计（论文）的时间</w:t>
      </w:r>
    </w:p>
    <w:p w:rsidR="001B20FF" w:rsidRDefault="001B20FF" w:rsidP="001B20FF">
      <w:pPr>
        <w:spacing w:line="360" w:lineRule="auto"/>
        <w:ind w:firstLine="482"/>
        <w:jc w:val="left"/>
        <w:rPr>
          <w:rFonts w:asciiTheme="minorEastAsia" w:hAnsiTheme="minorEastAsia"/>
          <w:sz w:val="28"/>
          <w:szCs w:val="28"/>
        </w:rPr>
      </w:pPr>
      <w:r w:rsidRPr="00EF4330">
        <w:rPr>
          <w:rFonts w:asciiTheme="minorEastAsia" w:hAnsiTheme="minorEastAsia" w:hint="eastAsia"/>
          <w:sz w:val="28"/>
          <w:szCs w:val="28"/>
        </w:rPr>
        <w:t>每年春季6月选题，10月答辩；秋季12月选题，次年4月答辩。毕业设计（论文）从申请到提交终</w:t>
      </w:r>
      <w:proofErr w:type="gramStart"/>
      <w:r w:rsidRPr="00EF4330">
        <w:rPr>
          <w:rFonts w:asciiTheme="minorEastAsia" w:hAnsiTheme="minorEastAsia" w:hint="eastAsia"/>
          <w:sz w:val="28"/>
          <w:szCs w:val="28"/>
        </w:rPr>
        <w:t>稿时间</w:t>
      </w:r>
      <w:proofErr w:type="gramEnd"/>
      <w:r w:rsidRPr="00EF4330">
        <w:rPr>
          <w:rFonts w:asciiTheme="minorEastAsia" w:hAnsiTheme="minorEastAsia" w:hint="eastAsia"/>
          <w:sz w:val="28"/>
          <w:szCs w:val="28"/>
        </w:rPr>
        <w:t>为4个月。</w:t>
      </w:r>
    </w:p>
    <w:p w:rsidR="006E21FA" w:rsidRPr="006E21FA" w:rsidRDefault="006E21FA" w:rsidP="001B20FF">
      <w:pPr>
        <w:spacing w:line="360" w:lineRule="auto"/>
        <w:ind w:firstLine="482"/>
        <w:jc w:val="left"/>
        <w:rPr>
          <w:rFonts w:asciiTheme="minorEastAsia" w:hAnsiTheme="minorEastAsia"/>
          <w:sz w:val="2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171"/>
        <w:gridCol w:w="1104"/>
        <w:gridCol w:w="2621"/>
        <w:gridCol w:w="2231"/>
      </w:tblGrid>
      <w:tr w:rsidR="001B20FF" w:rsidRPr="0058137E" w:rsidTr="00EF4330">
        <w:trPr>
          <w:trHeight w:val="624"/>
        </w:trPr>
        <w:tc>
          <w:tcPr>
            <w:tcW w:w="5000" w:type="pct"/>
            <w:gridSpan w:val="5"/>
            <w:tcBorders>
              <w:top w:val="nil"/>
              <w:left w:val="nil"/>
              <w:bottom w:val="single" w:sz="4" w:space="0" w:color="auto"/>
              <w:right w:val="nil"/>
            </w:tcBorders>
            <w:shd w:val="clear" w:color="auto" w:fill="auto"/>
            <w:vAlign w:val="center"/>
            <w:hideMark/>
          </w:tcPr>
          <w:p w:rsidR="001B20FF" w:rsidRPr="0058137E" w:rsidRDefault="001B20FF" w:rsidP="00EF4330">
            <w:pPr>
              <w:widowControl/>
              <w:jc w:val="center"/>
              <w:rPr>
                <w:rFonts w:ascii="华文中宋" w:eastAsia="华文中宋" w:hAnsi="华文中宋" w:cs="宋体"/>
                <w:b/>
                <w:bCs/>
                <w:color w:val="000000"/>
                <w:kern w:val="0"/>
                <w:sz w:val="20"/>
                <w:szCs w:val="36"/>
              </w:rPr>
            </w:pPr>
            <w:r w:rsidRPr="0058137E">
              <w:rPr>
                <w:rFonts w:ascii="华文中宋" w:eastAsia="华文中宋" w:hAnsi="华文中宋" w:cs="宋体" w:hint="eastAsia"/>
                <w:b/>
                <w:bCs/>
                <w:color w:val="000000"/>
                <w:kern w:val="0"/>
                <w:sz w:val="32"/>
                <w:szCs w:val="36"/>
              </w:rPr>
              <w:t>毕业论文（设计）主要工作进程表</w:t>
            </w:r>
          </w:p>
        </w:tc>
      </w:tr>
      <w:tr w:rsidR="001B20FF" w:rsidRPr="0058137E" w:rsidTr="00EF4330">
        <w:trPr>
          <w:trHeight w:val="516"/>
        </w:trPr>
        <w:tc>
          <w:tcPr>
            <w:tcW w:w="81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主题</w:t>
            </w:r>
          </w:p>
        </w:tc>
        <w:tc>
          <w:tcPr>
            <w:tcW w:w="687"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春季时间节点</w:t>
            </w:r>
          </w:p>
        </w:tc>
        <w:tc>
          <w:tcPr>
            <w:tcW w:w="64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秋季时间节点</w:t>
            </w:r>
          </w:p>
        </w:tc>
        <w:tc>
          <w:tcPr>
            <w:tcW w:w="1538"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工作内容及要求</w:t>
            </w:r>
          </w:p>
        </w:tc>
        <w:tc>
          <w:tcPr>
            <w:tcW w:w="1309" w:type="pct"/>
            <w:tcBorders>
              <w:top w:val="single" w:sz="4" w:space="0" w:color="auto"/>
            </w:tcBorders>
            <w:shd w:val="clear" w:color="auto" w:fill="auto"/>
            <w:vAlign w:val="center"/>
            <w:hideMark/>
          </w:tcPr>
          <w:p w:rsidR="001B20FF" w:rsidRPr="0058137E" w:rsidRDefault="001B20FF" w:rsidP="00EF4330">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备注</w:t>
            </w:r>
          </w:p>
        </w:tc>
      </w:tr>
      <w:tr w:rsidR="001B20FF" w:rsidRPr="0058137E" w:rsidTr="00EF4330">
        <w:trPr>
          <w:trHeight w:val="147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学生资格审查、材料上报与工作动员</w:t>
            </w:r>
          </w:p>
        </w:tc>
        <w:tc>
          <w:tcPr>
            <w:tcW w:w="687"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4月中旬前完成</w:t>
            </w:r>
          </w:p>
        </w:tc>
        <w:tc>
          <w:tcPr>
            <w:tcW w:w="64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10月下旬前完成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各中心审查确定学生毕设资格，上报新增指导教师资格审查材料，分别召开师生动员会。</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提前根据学生人数，检查指导教师资源（15:1），考核指导教师工作责任心和工作态度，不符合条件的不用。新增教师需提前准备教师资格审查材料（审查表、身份证、职称证）扫描件。</w:t>
            </w:r>
          </w:p>
        </w:tc>
      </w:tr>
      <w:tr w:rsidR="001B20FF" w:rsidRPr="0058137E" w:rsidTr="00EF4330">
        <w:trPr>
          <w:trHeight w:val="3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教师资格审查</w:t>
            </w: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vMerge w:val="restar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学院反馈对新增指导教师资格的审查意见。</w:t>
            </w:r>
          </w:p>
        </w:tc>
        <w:tc>
          <w:tcPr>
            <w:tcW w:w="1309" w:type="pct"/>
            <w:vMerge w:val="restar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学院新增指导教师资格审查通过后，会录入系统。</w:t>
            </w:r>
          </w:p>
        </w:tc>
      </w:tr>
      <w:tr w:rsidR="001B20FF" w:rsidRPr="0058137E" w:rsidTr="00EF4330">
        <w:trPr>
          <w:trHeight w:val="3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309" w:type="pct"/>
            <w:vMerge/>
            <w:vAlign w:val="center"/>
            <w:hideMark/>
          </w:tcPr>
          <w:p w:rsidR="001B20FF" w:rsidRPr="0058137E" w:rsidRDefault="001B20FF" w:rsidP="00EF4330">
            <w:pPr>
              <w:widowControl/>
              <w:jc w:val="left"/>
              <w:rPr>
                <w:rFonts w:ascii="宋体" w:hAnsi="宋体" w:cs="宋体"/>
                <w:color w:val="000000"/>
                <w:kern w:val="0"/>
                <w:sz w:val="20"/>
              </w:rPr>
            </w:pP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立题</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5月中旬前完成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11月下旬前完成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各中心上报题目和相应的任务书、工作计划。</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不断更新题目和内容要求，摒弃旧题重新使用。</w:t>
            </w:r>
          </w:p>
        </w:tc>
      </w:tr>
      <w:tr w:rsidR="001B20FF" w:rsidRPr="0058137E" w:rsidTr="00EF4330">
        <w:trPr>
          <w:trHeight w:val="1308"/>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题目意见反馈</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5月25日前完成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学院反馈对上报题目、任务书、工作计划的审查意见。</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u w:val="single"/>
              </w:rPr>
              <w:t>任务与要求</w:t>
            </w:r>
            <w:r w:rsidRPr="0058137E">
              <w:rPr>
                <w:rFonts w:ascii="宋体" w:hAnsi="宋体" w:cs="宋体" w:hint="eastAsia"/>
                <w:color w:val="000000"/>
                <w:kern w:val="0"/>
                <w:sz w:val="20"/>
              </w:rPr>
              <w:t>简要概括；</w:t>
            </w:r>
            <w:r w:rsidRPr="0058137E">
              <w:rPr>
                <w:rFonts w:ascii="宋体" w:hAnsi="宋体" w:cs="宋体" w:hint="eastAsia"/>
                <w:color w:val="000000"/>
                <w:kern w:val="0"/>
                <w:sz w:val="20"/>
                <w:u w:val="single"/>
              </w:rPr>
              <w:t>工作计划</w:t>
            </w:r>
            <w:r w:rsidRPr="0058137E">
              <w:rPr>
                <w:rFonts w:ascii="宋体" w:hAnsi="宋体" w:cs="宋体" w:hint="eastAsia"/>
                <w:color w:val="000000"/>
                <w:kern w:val="0"/>
                <w:sz w:val="20"/>
              </w:rPr>
              <w:t>详细明确；</w:t>
            </w:r>
            <w:r w:rsidRPr="0058137E">
              <w:rPr>
                <w:rFonts w:ascii="宋体" w:hAnsi="宋体" w:cs="宋体" w:hint="eastAsia"/>
                <w:color w:val="000000"/>
                <w:kern w:val="0"/>
                <w:sz w:val="20"/>
                <w:u w:val="single"/>
              </w:rPr>
              <w:t>主要参考书目及仪器设备</w:t>
            </w:r>
            <w:r w:rsidRPr="0058137E">
              <w:rPr>
                <w:rFonts w:ascii="宋体" w:hAnsi="宋体" w:cs="宋体" w:hint="eastAsia"/>
                <w:color w:val="000000"/>
                <w:kern w:val="0"/>
                <w:sz w:val="20"/>
              </w:rPr>
              <w:t>内容清楚准确；</w:t>
            </w:r>
            <w:r w:rsidRPr="0058137E">
              <w:rPr>
                <w:rFonts w:ascii="宋体" w:hAnsi="宋体" w:cs="宋体" w:hint="eastAsia"/>
                <w:color w:val="000000"/>
                <w:kern w:val="0"/>
                <w:sz w:val="20"/>
                <w:u w:val="single"/>
              </w:rPr>
              <w:t>指导安排</w:t>
            </w:r>
            <w:r w:rsidRPr="0058137E">
              <w:rPr>
                <w:rFonts w:ascii="宋体" w:hAnsi="宋体" w:cs="宋体" w:hint="eastAsia"/>
                <w:color w:val="000000"/>
                <w:kern w:val="0"/>
                <w:sz w:val="20"/>
              </w:rPr>
              <w:t>无遗漏。</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录入题目</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各中心组织导师将题目、任务书、工作计划录入系统。</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收到学院题目审核回复后，录入题目，未经学院审查的题目请勿擅自录入系统。</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选题</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6月7日前完成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12月7日前完成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各中心组织学生进入毕业设计选题系统完成选题工作。</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规定选题时间内完成选题工作，选题时间一般一周。</w:t>
            </w:r>
          </w:p>
        </w:tc>
      </w:tr>
      <w:tr w:rsidR="001B20FF" w:rsidRPr="0058137E" w:rsidTr="00EF4330">
        <w:trPr>
          <w:trHeight w:val="972"/>
        </w:trPr>
        <w:tc>
          <w:tcPr>
            <w:tcW w:w="81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开题</w:t>
            </w:r>
          </w:p>
        </w:tc>
        <w:tc>
          <w:tcPr>
            <w:tcW w:w="687"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648" w:type="pct"/>
            <w:vMerge w:val="restar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各中心组织导师与学生充分沟通题目、任务、要求及开题等，并由导师将题目、任务书、工作计划下达给学生。</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指导教师明确下达任务，阶段检查，确保学生顺利完成工作任务。</w:t>
            </w:r>
          </w:p>
        </w:tc>
      </w:tr>
      <w:tr w:rsidR="001B20FF" w:rsidRPr="0058137E" w:rsidTr="00EF4330">
        <w:trPr>
          <w:trHeight w:val="492"/>
        </w:trPr>
        <w:tc>
          <w:tcPr>
            <w:tcW w:w="81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87"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648" w:type="pct"/>
            <w:vMerge/>
            <w:vAlign w:val="center"/>
            <w:hideMark/>
          </w:tcPr>
          <w:p w:rsidR="001B20FF" w:rsidRPr="0058137E" w:rsidRDefault="001B20FF" w:rsidP="00EF4330">
            <w:pPr>
              <w:widowControl/>
              <w:jc w:val="left"/>
              <w:rPr>
                <w:rFonts w:ascii="宋体" w:hAnsi="宋体" w:cs="宋体"/>
                <w:color w:val="000000"/>
                <w:kern w:val="0"/>
                <w:sz w:val="20"/>
              </w:rPr>
            </w:pP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开题后原则上不得变更题目。</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756"/>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中期检查</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8月中旬</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次年2月中旬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导师检查学生毕业设计是否按工作计划进行，发现问题与难点，提出意见和建议。</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224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论文验收</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9月底</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次年3月下旬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各中心督促学生将论文初稿交导师审阅，并按导师意见修改。学生将修改后并经导师签字、填写评语的论文，正式胶装1份，</w:t>
            </w:r>
            <w:proofErr w:type="gramStart"/>
            <w:r w:rsidRPr="0058137E">
              <w:rPr>
                <w:rFonts w:ascii="宋体" w:hAnsi="宋体" w:cs="宋体" w:hint="eastAsia"/>
                <w:color w:val="000000"/>
                <w:kern w:val="0"/>
                <w:sz w:val="20"/>
              </w:rPr>
              <w:t>复印再</w:t>
            </w:r>
            <w:proofErr w:type="gramEnd"/>
            <w:r w:rsidRPr="0058137E">
              <w:rPr>
                <w:rFonts w:ascii="宋体" w:hAnsi="宋体" w:cs="宋体" w:hint="eastAsia"/>
                <w:color w:val="000000"/>
                <w:kern w:val="0"/>
                <w:sz w:val="20"/>
              </w:rPr>
              <w:t>简装2份交给学习中心；学习中心将在线答辩学生的论文寄至学院（每生1份正式胶装），若在答辩前没有收到论文，将取消答辩资格。</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验收与查重工作并举（详见查重工作手册）</w:t>
            </w:r>
          </w:p>
        </w:tc>
      </w:tr>
      <w:tr w:rsidR="001B20FF" w:rsidRPr="0058137E" w:rsidTr="00EF4330">
        <w:trPr>
          <w:trHeight w:val="97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论文答辩</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10月中下旬</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4月上旬</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学习中心按照学院安排组织学生进行论文答辩。答辩结束后三日内，务必将良及以上成绩的论文寄往学院复审。</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答辩前一周向学校提交答辩安排；答辩后三天内</w:t>
            </w:r>
            <w:proofErr w:type="gramStart"/>
            <w:r w:rsidRPr="0058137E">
              <w:rPr>
                <w:rFonts w:ascii="宋体" w:hAnsi="宋体" w:cs="宋体" w:hint="eastAsia"/>
                <w:color w:val="000000"/>
                <w:kern w:val="0"/>
                <w:sz w:val="20"/>
              </w:rPr>
              <w:t>良以上</w:t>
            </w:r>
            <w:proofErr w:type="gramEnd"/>
            <w:r w:rsidRPr="0058137E">
              <w:rPr>
                <w:rFonts w:ascii="宋体" w:hAnsi="宋体" w:cs="宋体" w:hint="eastAsia"/>
                <w:color w:val="000000"/>
                <w:kern w:val="0"/>
                <w:sz w:val="20"/>
              </w:rPr>
              <w:t>成绩论文册及纸质成绩单寄往学校。</w:t>
            </w:r>
          </w:p>
        </w:tc>
      </w:tr>
      <w:tr w:rsidR="001B20FF" w:rsidRPr="0058137E" w:rsidTr="00EF4330">
        <w:trPr>
          <w:trHeight w:val="540"/>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公布成绩</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11月10日前完成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4月25日前完成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学院组织专家组审核后，公布成绩。</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792"/>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毕设成绩核对</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12月中旬完成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毕业答辩成绩全部录入系统后，学院发通知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中心核对。</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按照核对通知的要求按时完成核对，如有问题，及时提交成绩修正申请表。</w:t>
            </w:r>
          </w:p>
        </w:tc>
      </w:tr>
      <w:tr w:rsidR="001B20FF" w:rsidRPr="0058137E" w:rsidTr="00EF4330">
        <w:trPr>
          <w:trHeight w:val="80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申诉</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11月20日前完成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5月5日前完成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各中心统一上报对成绩有争议的学生名单及答辩论文。</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申诉期一般3-5天，</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中心通知学生按规定时间内申诉。</w:t>
            </w:r>
          </w:p>
        </w:tc>
      </w:tr>
      <w:tr w:rsidR="001B20FF" w:rsidRPr="0058137E" w:rsidTr="00EF4330">
        <w:trPr>
          <w:trHeight w:val="708"/>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5月10日前完成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学院组织专家组复审（查）后，重新审定成绩并回复。</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1B20FF" w:rsidRPr="0058137E" w:rsidTr="00EF4330">
        <w:trPr>
          <w:trHeight w:val="804"/>
        </w:trPr>
        <w:tc>
          <w:tcPr>
            <w:tcW w:w="81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毕设教师指导费结算</w:t>
            </w:r>
          </w:p>
        </w:tc>
        <w:tc>
          <w:tcPr>
            <w:tcW w:w="687"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12月中、下旬开始</w:t>
            </w:r>
          </w:p>
        </w:tc>
        <w:tc>
          <w:tcPr>
            <w:tcW w:w="648" w:type="pct"/>
            <w:shd w:val="clear" w:color="auto" w:fill="auto"/>
            <w:vAlign w:val="center"/>
            <w:hideMark/>
          </w:tcPr>
          <w:p w:rsidR="001B20FF" w:rsidRPr="0058137E" w:rsidRDefault="001B20FF" w:rsidP="00EF4330">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1538"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学院</w:t>
            </w:r>
            <w:proofErr w:type="gramStart"/>
            <w:r w:rsidRPr="0058137E">
              <w:rPr>
                <w:rFonts w:ascii="宋体" w:hAnsi="宋体" w:cs="宋体" w:hint="eastAsia"/>
                <w:color w:val="000000"/>
                <w:kern w:val="0"/>
                <w:sz w:val="20"/>
              </w:rPr>
              <w:t>发启动</w:t>
            </w:r>
            <w:proofErr w:type="gramEnd"/>
            <w:r w:rsidRPr="0058137E">
              <w:rPr>
                <w:rFonts w:ascii="宋体" w:hAnsi="宋体" w:cs="宋体" w:hint="eastAsia"/>
                <w:color w:val="000000"/>
                <w:kern w:val="0"/>
                <w:sz w:val="20"/>
              </w:rPr>
              <w:t>结算通知，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中心先核对人数，再递交结算材料。</w:t>
            </w:r>
          </w:p>
        </w:tc>
        <w:tc>
          <w:tcPr>
            <w:tcW w:w="1309" w:type="pct"/>
            <w:shd w:val="clear" w:color="auto" w:fill="auto"/>
            <w:vAlign w:val="center"/>
            <w:hideMark/>
          </w:tcPr>
          <w:p w:rsidR="001B20FF" w:rsidRPr="0058137E" w:rsidRDefault="001B20FF" w:rsidP="00EF4330">
            <w:pPr>
              <w:widowControl/>
              <w:jc w:val="left"/>
              <w:rPr>
                <w:rFonts w:ascii="宋体" w:hAnsi="宋体" w:cs="宋体"/>
                <w:color w:val="000000"/>
                <w:kern w:val="0"/>
                <w:sz w:val="20"/>
              </w:rPr>
            </w:pPr>
            <w:r w:rsidRPr="0058137E">
              <w:rPr>
                <w:rFonts w:ascii="宋体" w:hAnsi="宋体" w:cs="宋体" w:hint="eastAsia"/>
                <w:color w:val="000000"/>
                <w:kern w:val="0"/>
                <w:sz w:val="20"/>
              </w:rPr>
              <w:t>纸质结算材料请仔细按通知要求提交（详见结算通知）。</w:t>
            </w:r>
          </w:p>
        </w:tc>
      </w:tr>
    </w:tbl>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二、毕业设计（论文）写作程序</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1、准备阶段</w:t>
      </w:r>
    </w:p>
    <w:p w:rsidR="006E21FA"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在准备阶段，学生的主要任务是学习毕业设计（论文）的相关文件。</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2、申请选题、审批阶段</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（1）学生在修完教学计划规定的课程并取得相应的学分后方可申请写作毕业论文。</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在毕业设计（论文）开始之前，须在规定时间内向所属学习中心提交申请。根据学院提供的论文参考选题，结合自己的专业和兴趣选择毕业论文写作题目（也可自行拟定）。毕业设计（论文）一般为一人一题。</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（3）学院将综合考虑学生选题志愿，最终确定每位学生的论文题目及指导老师，选题在网站上进行。</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3、写作阶段</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在此期间，学生可通过学习中心公布的指导教师联系方式与指导教师联系。学生在规定的时间段，按指导教师要求和进度完成毕业设</w:t>
      </w:r>
      <w:r w:rsidRPr="00EF4330">
        <w:rPr>
          <w:rFonts w:asciiTheme="minorEastAsia" w:hAnsiTheme="minorEastAsia" w:hint="eastAsia"/>
          <w:sz w:val="28"/>
        </w:rPr>
        <w:lastRenderedPageBreak/>
        <w:t>计的任务，同时认真做好毕业论文写作。</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4、论文的提交</w:t>
      </w:r>
    </w:p>
    <w:p w:rsidR="001B20FF" w:rsidRPr="00EF4330" w:rsidRDefault="001B20FF" w:rsidP="0067513C">
      <w:pPr>
        <w:spacing w:line="700" w:lineRule="exact"/>
        <w:ind w:firstLineChars="200" w:firstLine="560"/>
        <w:rPr>
          <w:rFonts w:asciiTheme="minorEastAsia" w:hAnsiTheme="minorEastAsia"/>
          <w:color w:val="000000"/>
          <w:sz w:val="28"/>
        </w:rPr>
      </w:pPr>
      <w:r w:rsidRPr="00EF4330">
        <w:rPr>
          <w:rFonts w:asciiTheme="minorEastAsia" w:hAnsiTheme="minorEastAsia" w:hint="eastAsia"/>
          <w:sz w:val="28"/>
        </w:rPr>
        <w:t>学生必须在规定的时间内将毕业论文打印好与论文写作（设计）日志（一式二份，学习中心一份、学生自留一份）同时上交给所属学习中心。</w:t>
      </w:r>
      <w:r w:rsidRPr="00EF4330">
        <w:rPr>
          <w:rFonts w:asciiTheme="minorEastAsia" w:hAnsiTheme="minorEastAsia" w:hint="eastAsia"/>
          <w:color w:val="000000"/>
          <w:sz w:val="28"/>
        </w:rPr>
        <w:t>由各学习中心统一按专业层次分类、统计，登记后将论文统一妥善保存，答辩相关资料按要求拷入U盘寄交学院教务部备案。</w:t>
      </w:r>
    </w:p>
    <w:p w:rsidR="001B20FF" w:rsidRPr="00EF4330" w:rsidRDefault="001B20FF" w:rsidP="0067513C">
      <w:pPr>
        <w:spacing w:line="700" w:lineRule="exact"/>
        <w:ind w:firstLineChars="200" w:firstLine="560"/>
        <w:rPr>
          <w:rFonts w:asciiTheme="minorEastAsia" w:hAnsiTheme="minorEastAsia"/>
          <w:color w:val="000000"/>
          <w:sz w:val="28"/>
        </w:rPr>
      </w:pPr>
      <w:r w:rsidRPr="00EF4330">
        <w:rPr>
          <w:rFonts w:asciiTheme="minorEastAsia" w:hAnsiTheme="minorEastAsia" w:hint="eastAsia"/>
          <w:color w:val="000000"/>
          <w:sz w:val="28"/>
        </w:rPr>
        <w:t>5、成绩发布</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学院统一对学习中心答辩组织工作和过程进行评估。与此同时学习中心向学院提交答辩成绩，学院依据答辩工作评估结果，将集中将成绩录入系统和组织论文复审评定。在规定时间内学习中心和学生对网上成绩进行核对确认。论文成绩及格以上（含及格）者，将取得相应的学分；成绩不及格，不能取得相应学分，在规定学习期限内，可自行决定是否重新申请写作毕业论文。</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三、写作规范</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毕业论文要求观点鲜明、文笔流畅，条理清楚、有一定的深度和质量，语言通顺简练、文字书写工整，插图清晰准确，全文篇幅恰当，字数不少于10000字。毕业论文应按照学院《毕业论文写作格式规范》，用A4纸打印，以规定统一方面格式和颜色，胶装成册。</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四、成绩评定</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lastRenderedPageBreak/>
        <w:t>毕业论文成绩参照《西安电子科技大学本科生毕业论文成绩评定标准》分为优秀、良好、中等、及格、不及格等五个等级。</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1、毕业论文写作申请获得批准，但未按时提交论文者，视为放弃此次毕业论文写作，毕业论文成绩为不及格。</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2、毕业论文须独立完成。如有抄袭、代写等作弊行为，一经发现，所写毕业论文无效并不予重写。</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3、按照学院论文</w:t>
      </w:r>
      <w:proofErr w:type="gramStart"/>
      <w:r w:rsidRPr="00EF4330">
        <w:rPr>
          <w:rFonts w:asciiTheme="minorEastAsia" w:hAnsiTheme="minorEastAsia" w:hint="eastAsia"/>
          <w:sz w:val="28"/>
        </w:rPr>
        <w:t>查重要</w:t>
      </w:r>
      <w:proofErr w:type="gramEnd"/>
      <w:r w:rsidRPr="00EF4330">
        <w:rPr>
          <w:rFonts w:asciiTheme="minorEastAsia" w:hAnsiTheme="minorEastAsia" w:hint="eastAsia"/>
          <w:sz w:val="28"/>
        </w:rPr>
        <w:t>求学生自行完成检测，并提交检测报告，学习中心审核通过后，方可进行答辩。</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五、毕业论文答辩</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所有毕业学生必须参加答辩。毕业论文答辩工作由各校外学习中心组织进行，学院派出工作人员进行工作指导。因特殊原因在规定答辩时间内不能参加答辩的学生，提前可申请延期答辩，学生填写延期答辩申请表，学习中心审批，并报学院备案，参加下次答辩。</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六、毕业论文复审</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各校外学习中心给出答辩成绩，经答辩，成绩为</w:t>
      </w:r>
      <w:proofErr w:type="gramStart"/>
      <w:r w:rsidRPr="00EF4330">
        <w:rPr>
          <w:rFonts w:asciiTheme="minorEastAsia" w:hAnsiTheme="minorEastAsia" w:hint="eastAsia"/>
          <w:sz w:val="28"/>
        </w:rPr>
        <w:t>良以上</w:t>
      </w:r>
      <w:proofErr w:type="gramEnd"/>
      <w:r w:rsidRPr="00EF4330">
        <w:rPr>
          <w:rFonts w:asciiTheme="minorEastAsia" w:hAnsiTheme="minorEastAsia" w:hint="eastAsia"/>
          <w:sz w:val="28"/>
        </w:rPr>
        <w:t>的论文寄交学院进行复审，最终论文成绩以复审小组复审意见为准。</w:t>
      </w:r>
    </w:p>
    <w:p w:rsidR="001B20FF" w:rsidRPr="00EF4330" w:rsidRDefault="001B20FF" w:rsidP="0067513C">
      <w:pPr>
        <w:spacing w:line="700" w:lineRule="exact"/>
        <w:ind w:firstLineChars="200" w:firstLine="560"/>
        <w:rPr>
          <w:rFonts w:asciiTheme="minorEastAsia" w:hAnsiTheme="minorEastAsia"/>
          <w:sz w:val="28"/>
        </w:rPr>
      </w:pPr>
      <w:r w:rsidRPr="00EF4330">
        <w:rPr>
          <w:rFonts w:asciiTheme="minorEastAsia" w:hAnsiTheme="minorEastAsia" w:hint="eastAsia"/>
          <w:sz w:val="28"/>
        </w:rPr>
        <w:t>七、本规定最终解释权归西安电子科技大学网络与继续教育学院。</w:t>
      </w:r>
    </w:p>
    <w:p w:rsidR="001B20FF" w:rsidRPr="00EF4330" w:rsidRDefault="001B20FF" w:rsidP="001B20FF">
      <w:pPr>
        <w:spacing w:line="480" w:lineRule="exact"/>
        <w:jc w:val="left"/>
        <w:rPr>
          <w:rFonts w:asciiTheme="minorEastAsia" w:hAnsiTheme="minorEastAsia"/>
          <w:sz w:val="28"/>
        </w:rPr>
      </w:pPr>
    </w:p>
    <w:p w:rsidR="001B20FF" w:rsidRPr="00EF4330" w:rsidRDefault="001B20FF" w:rsidP="0067513C">
      <w:pPr>
        <w:spacing w:line="700" w:lineRule="exact"/>
        <w:jc w:val="right"/>
        <w:rPr>
          <w:rFonts w:asciiTheme="minorEastAsia" w:hAnsiTheme="minorEastAsia"/>
          <w:sz w:val="28"/>
        </w:rPr>
      </w:pPr>
      <w:r w:rsidRPr="00EF4330">
        <w:rPr>
          <w:rFonts w:asciiTheme="minorEastAsia" w:hAnsiTheme="minorEastAsia" w:hint="eastAsia"/>
          <w:sz w:val="28"/>
        </w:rPr>
        <w:t>西安电子科技大学网络与继续教育学院教务办</w:t>
      </w:r>
    </w:p>
    <w:p w:rsidR="001B20FF" w:rsidRDefault="006E21FA" w:rsidP="006E21FA">
      <w:pPr>
        <w:spacing w:line="700" w:lineRule="exact"/>
        <w:ind w:right="1120"/>
        <w:jc w:val="center"/>
        <w:rPr>
          <w:rFonts w:asciiTheme="minorEastAsia" w:hAnsiTheme="minorEastAsia"/>
          <w:sz w:val="28"/>
        </w:rPr>
      </w:pPr>
      <w:r>
        <w:rPr>
          <w:rFonts w:asciiTheme="minorEastAsia" w:hAnsiTheme="minorEastAsia" w:hint="eastAsia"/>
          <w:sz w:val="28"/>
        </w:rPr>
        <w:t xml:space="preserve">                     </w:t>
      </w:r>
      <w:r w:rsidR="001B20FF" w:rsidRPr="00EF4330">
        <w:rPr>
          <w:rFonts w:asciiTheme="minorEastAsia" w:hAnsiTheme="minorEastAsia" w:hint="eastAsia"/>
          <w:sz w:val="28"/>
        </w:rPr>
        <w:t>2019年8月</w:t>
      </w:r>
    </w:p>
    <w:p w:rsidR="001B20FF" w:rsidRDefault="001B20FF" w:rsidP="001B20FF">
      <w:pPr>
        <w:widowControl/>
        <w:adjustRightInd w:val="0"/>
        <w:ind w:firstLine="552"/>
        <w:jc w:val="left"/>
        <w:textAlignment w:val="top"/>
        <w:rPr>
          <w:sz w:val="20"/>
        </w:rPr>
      </w:pPr>
    </w:p>
    <w:p w:rsidR="00882D73" w:rsidRPr="00882D73" w:rsidRDefault="00882D73" w:rsidP="00882D73">
      <w:pPr>
        <w:jc w:val="center"/>
        <w:rPr>
          <w:rFonts w:asciiTheme="minorEastAsia" w:hAnsiTheme="minorEastAsia"/>
          <w:sz w:val="36"/>
        </w:rPr>
      </w:pPr>
      <w:r w:rsidRPr="00882D73">
        <w:rPr>
          <w:rFonts w:asciiTheme="minorEastAsia" w:hAnsiTheme="minorEastAsia" w:hint="eastAsia"/>
          <w:sz w:val="36"/>
        </w:rPr>
        <w:t>西安电子科技大学网络与继续教育学院</w:t>
      </w:r>
    </w:p>
    <w:p w:rsidR="00882D73" w:rsidRPr="00882D73" w:rsidRDefault="00882D73" w:rsidP="00882D73">
      <w:pPr>
        <w:widowControl/>
        <w:adjustRightInd w:val="0"/>
        <w:jc w:val="center"/>
        <w:textAlignment w:val="top"/>
        <w:outlineLvl w:val="0"/>
        <w:rPr>
          <w:rFonts w:ascii="华文中宋" w:eastAsia="华文中宋" w:hAnsi="华文中宋" w:cs="宋体"/>
          <w:b/>
          <w:color w:val="000000"/>
          <w:kern w:val="0"/>
          <w:sz w:val="44"/>
          <w:szCs w:val="44"/>
        </w:rPr>
      </w:pPr>
      <w:bookmarkStart w:id="10" w:name="_Toc51141667"/>
      <w:r w:rsidRPr="00882D73">
        <w:rPr>
          <w:rFonts w:ascii="华文中宋" w:eastAsia="华文中宋" w:hAnsi="华文中宋" w:cs="宋体" w:hint="eastAsia"/>
          <w:b/>
          <w:color w:val="000000"/>
          <w:kern w:val="0"/>
          <w:sz w:val="44"/>
          <w:szCs w:val="44"/>
        </w:rPr>
        <w:t>本科毕业论文（设计）成绩评定指标体系</w:t>
      </w:r>
      <w:bookmarkEnd w:id="10"/>
    </w:p>
    <w:tbl>
      <w:tblPr>
        <w:tblW w:w="0" w:type="auto"/>
        <w:tblLook w:val="04A0"/>
      </w:tblPr>
      <w:tblGrid>
        <w:gridCol w:w="465"/>
        <w:gridCol w:w="1720"/>
        <w:gridCol w:w="1622"/>
        <w:gridCol w:w="1641"/>
        <w:gridCol w:w="1650"/>
        <w:gridCol w:w="1424"/>
      </w:tblGrid>
      <w:tr w:rsidR="00EE7487" w:rsidRPr="001B20FF" w:rsidTr="00AB1257">
        <w:trPr>
          <w:trHeight w:val="11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7487"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优秀</w:t>
            </w:r>
          </w:p>
          <w:p w:rsidR="00882D73" w:rsidRPr="001B20FF" w:rsidRDefault="00EE7487" w:rsidP="00AB12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（90-100）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良好</w:t>
            </w:r>
          </w:p>
          <w:p w:rsidR="00EE7487" w:rsidRPr="001B20FF" w:rsidRDefault="00EE7487" w:rsidP="00AB12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（80-89）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中等</w:t>
            </w:r>
          </w:p>
          <w:p w:rsidR="00EE7487" w:rsidRPr="001B20FF" w:rsidRDefault="00EE7487" w:rsidP="00AB12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（70-79）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及格</w:t>
            </w:r>
          </w:p>
          <w:p w:rsidR="00EE7487" w:rsidRPr="001B20FF" w:rsidRDefault="00EE7487" w:rsidP="00EE748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（60-69）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Default="00882D73" w:rsidP="00AB1257">
            <w:pPr>
              <w:widowControl/>
              <w:jc w:val="center"/>
              <w:rPr>
                <w:rFonts w:ascii="宋体" w:eastAsia="宋体" w:hAnsi="宋体" w:cs="宋体"/>
                <w:b/>
                <w:bCs/>
                <w:color w:val="000000"/>
                <w:kern w:val="0"/>
                <w:sz w:val="24"/>
                <w:szCs w:val="24"/>
              </w:rPr>
            </w:pPr>
            <w:r w:rsidRPr="001B20FF">
              <w:rPr>
                <w:rFonts w:ascii="宋体" w:eastAsia="宋体" w:hAnsi="宋体" w:cs="宋体" w:hint="eastAsia"/>
                <w:b/>
                <w:bCs/>
                <w:color w:val="000000"/>
                <w:kern w:val="0"/>
                <w:sz w:val="24"/>
                <w:szCs w:val="24"/>
              </w:rPr>
              <w:t>不及格</w:t>
            </w:r>
          </w:p>
          <w:p w:rsidR="00EE7487" w:rsidRPr="001B20FF" w:rsidRDefault="00EE7487" w:rsidP="00EE748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（0-59）</w:t>
            </w:r>
          </w:p>
        </w:tc>
      </w:tr>
      <w:tr w:rsidR="00EE7487" w:rsidRPr="001B20FF" w:rsidTr="00AB1257">
        <w:trPr>
          <w:trHeight w:val="17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选题</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符合专业培养目标，体现综合训练要求，难度大及工作量较大，理论或实际价值较高。</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符合专业培养目标，体现综合训练要求，难易程度及工作量适中，有理论或实际价值。</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基本符合专业培养目标，基本体现综合训练要求，难易程度及工作量一般，有理论或实际价值。</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基本符合专业培养目标，基本体现综合训练要求，难易程度及工作量较低，理论或实际价值较小。</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不符合专业培养目标，或未体现综合训练要求，缺乏理论或实际价值。</w:t>
            </w:r>
          </w:p>
        </w:tc>
      </w:tr>
      <w:tr w:rsidR="00EE7487" w:rsidRPr="001B20FF" w:rsidTr="00AB1257">
        <w:trPr>
          <w:trHeight w:val="1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文献资料</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参考文献充实、全面，理解准确，引用无误</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参考文献比较充实、全面，理解准确，引用无误。</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参考文献比较充实、全面，理解基本准确，引用无大的错误。</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参考文献较少，引用无大的错误。</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参考文献较少，引用有较大的错误。</w:t>
            </w:r>
          </w:p>
        </w:tc>
      </w:tr>
      <w:tr w:rsidR="00EE7487" w:rsidRPr="001B20FF" w:rsidTr="00AB1257">
        <w:trPr>
          <w:trHeight w:val="1512"/>
        </w:trPr>
        <w:tc>
          <w:tcPr>
            <w:tcW w:w="0" w:type="auto"/>
            <w:tcBorders>
              <w:top w:val="nil"/>
              <w:left w:val="single" w:sz="4" w:space="0" w:color="auto"/>
              <w:bottom w:val="single" w:sz="4" w:space="0" w:color="auto"/>
              <w:right w:val="nil"/>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研究方法</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实验设计合理，研究方法科学，数据可靠。</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实验设计较为合理，研究方法较为得当，数据可靠。</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实验设计基本合理，研究方法基本得当，数据基本可靠。</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实验设计、研究方法合理性较差，数据有偏差。</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实验设计不合理，研究方法不得当，数据错误、不可靠。</w:t>
            </w:r>
          </w:p>
        </w:tc>
      </w:tr>
      <w:tr w:rsidR="00EE7487" w:rsidRPr="001B20FF" w:rsidTr="00AB1257">
        <w:trPr>
          <w:trHeight w:val="99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观点</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独到见解，富有新意。观点和结论正确。</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有一定的见解，观点和结论正确。</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观点和结论正确。</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观点和结论无大的错误。</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无明确观点或观点有重大错误。</w:t>
            </w:r>
          </w:p>
        </w:tc>
      </w:tr>
      <w:tr w:rsidR="00EE7487" w:rsidRPr="001B20FF" w:rsidTr="00AB1257">
        <w:trPr>
          <w:trHeight w:val="9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论证</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论述充分，逻辑性强，分析力强。</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论述充分，逻辑性较强，分析力较强。</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论述基本充分，有一定的逻辑。</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有一定的分析、论述，逻辑较差。</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内容空泛，缺乏分析、论述。</w:t>
            </w:r>
          </w:p>
        </w:tc>
      </w:tr>
      <w:tr w:rsidR="00EE7487" w:rsidRPr="001B20FF" w:rsidTr="00AB1257">
        <w:trPr>
          <w:trHeight w:val="9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结构</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合理、均衡，符合论文体系要求。</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较为合理、均衡，符合论文体系要求。</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基本合理、均衡，基本符合论文体系要求。</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不合理，勉强符合论文体系要求。</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不合理，不符合论文体系要求。</w:t>
            </w:r>
          </w:p>
        </w:tc>
      </w:tr>
      <w:tr w:rsidR="00EE7487" w:rsidRPr="001B20FF" w:rsidTr="00AB1257">
        <w:trPr>
          <w:trHeight w:val="13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t>语言</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语言准确清楚，无病句，书写规范，标点符号使用正确，篇幅适中。</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语言比较准确清楚，无病句，书写比较规范，篇幅适中。</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语言基本准确，无病句，书写基本规范，篇幅比较适中。</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语言不准确，有病句，基本符合书写规范，篇幅基本适中。</w:t>
            </w:r>
          </w:p>
        </w:tc>
        <w:tc>
          <w:tcPr>
            <w:tcW w:w="0" w:type="auto"/>
            <w:tcBorders>
              <w:top w:val="nil"/>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语言不准确清晰，病句较多，书写不规范，篇幅不当。</w:t>
            </w:r>
          </w:p>
        </w:tc>
      </w:tr>
      <w:tr w:rsidR="00EE7487" w:rsidRPr="001B20FF" w:rsidTr="00AB1257">
        <w:trPr>
          <w:trHeight w:val="18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82D73" w:rsidRPr="001B20FF" w:rsidRDefault="00882D73" w:rsidP="00AB1257">
            <w:pPr>
              <w:widowControl/>
              <w:jc w:val="center"/>
              <w:rPr>
                <w:rFonts w:ascii="宋体" w:eastAsia="宋体" w:hAnsi="宋体" w:cs="宋体"/>
                <w:b/>
                <w:bCs/>
                <w:color w:val="000000"/>
                <w:kern w:val="0"/>
                <w:sz w:val="22"/>
              </w:rPr>
            </w:pPr>
            <w:r w:rsidRPr="001B20FF">
              <w:rPr>
                <w:rFonts w:ascii="宋体" w:eastAsia="宋体" w:hAnsi="宋体" w:cs="宋体" w:hint="eastAsia"/>
                <w:b/>
                <w:bCs/>
                <w:color w:val="000000"/>
                <w:kern w:val="0"/>
                <w:sz w:val="22"/>
              </w:rPr>
              <w:lastRenderedPageBreak/>
              <w:t>答辩</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表达能力强，语言流畅，思维敏捷，综合概况能力强，回答问题准确、全面。</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表达能力较强，语言流畅，思维比较敏捷，综合概况能力较强，回答问题基本正确、全面。</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表达能力一般，语言基本流畅，综合概况能力一般，回答问题基本正确。</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表达能力一般，基本概括论文内容，回答有误，但经提示能够正确回答。</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2"/>
              </w:rPr>
            </w:pPr>
            <w:r w:rsidRPr="001B20FF">
              <w:rPr>
                <w:rFonts w:ascii="宋体" w:eastAsia="宋体" w:hAnsi="宋体" w:cs="宋体" w:hint="eastAsia"/>
                <w:color w:val="000000"/>
                <w:kern w:val="0"/>
                <w:sz w:val="22"/>
              </w:rPr>
              <w:t>表达能力差，不能概括论文内容，或回答问题不正确、不全面。</w:t>
            </w:r>
          </w:p>
        </w:tc>
      </w:tr>
      <w:tr w:rsidR="00882D73" w:rsidRPr="001B20FF" w:rsidTr="00AB1257">
        <w:trPr>
          <w:trHeight w:val="1212"/>
        </w:trPr>
        <w:tc>
          <w:tcPr>
            <w:tcW w:w="0" w:type="auto"/>
            <w:gridSpan w:val="6"/>
            <w:tcBorders>
              <w:top w:val="single" w:sz="4" w:space="0" w:color="auto"/>
              <w:left w:val="nil"/>
              <w:bottom w:val="nil"/>
              <w:right w:val="nil"/>
            </w:tcBorders>
            <w:shd w:val="clear" w:color="auto" w:fill="auto"/>
            <w:vAlign w:val="center"/>
            <w:hideMark/>
          </w:tcPr>
          <w:p w:rsidR="00882D73" w:rsidRPr="001B20FF" w:rsidRDefault="00882D73" w:rsidP="00AB1257">
            <w:pPr>
              <w:widowControl/>
              <w:jc w:val="left"/>
              <w:rPr>
                <w:rFonts w:ascii="宋体" w:eastAsia="宋体" w:hAnsi="宋体" w:cs="宋体"/>
                <w:color w:val="000000"/>
                <w:kern w:val="0"/>
                <w:sz w:val="24"/>
                <w:szCs w:val="24"/>
              </w:rPr>
            </w:pPr>
            <w:r w:rsidRPr="001B20FF">
              <w:rPr>
                <w:rFonts w:ascii="宋体" w:eastAsia="宋体" w:hAnsi="宋体" w:cs="宋体" w:hint="eastAsia"/>
                <w:color w:val="000000"/>
                <w:kern w:val="0"/>
                <w:sz w:val="24"/>
                <w:szCs w:val="24"/>
              </w:rPr>
              <w:t>说明：毕业论文（设计）的评审要结合本专业人才培养目标和学科特点，综合考虑上述指标进行成绩评定，但在“选题”、“观点”、“答辩”三项指标中，其中一项为不及格者，该论文（设计）即为不及格。</w:t>
            </w:r>
          </w:p>
        </w:tc>
      </w:tr>
    </w:tbl>
    <w:p w:rsidR="00882D73" w:rsidRPr="00882D73" w:rsidRDefault="00882D73" w:rsidP="001B20FF">
      <w:pPr>
        <w:widowControl/>
        <w:adjustRightInd w:val="0"/>
        <w:ind w:firstLine="552"/>
        <w:jc w:val="left"/>
        <w:textAlignment w:val="top"/>
        <w:rPr>
          <w:sz w:val="20"/>
        </w:rPr>
      </w:pPr>
    </w:p>
    <w:sectPr w:rsidR="00882D73" w:rsidRPr="00882D73" w:rsidSect="0005733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A5A" w:rsidRDefault="000E7A5A" w:rsidP="00D91114">
      <w:r>
        <w:separator/>
      </w:r>
    </w:p>
  </w:endnote>
  <w:endnote w:type="continuationSeparator" w:id="0">
    <w:p w:rsidR="000E7A5A" w:rsidRDefault="000E7A5A" w:rsidP="00D91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688680626"/>
      <w:docPartObj>
        <w:docPartGallery w:val="Page Numbers (Bottom of Page)"/>
        <w:docPartUnique/>
      </w:docPartObj>
    </w:sdtPr>
    <w:sdtContent>
      <w:p w:rsidR="00AB1257" w:rsidRPr="0005733E" w:rsidRDefault="00B56287">
        <w:pPr>
          <w:pStyle w:val="a5"/>
          <w:jc w:val="center"/>
          <w:rPr>
            <w:rFonts w:ascii="Times New Roman" w:hAnsi="Times New Roman" w:cs="Times New Roman"/>
            <w:sz w:val="21"/>
            <w:szCs w:val="21"/>
          </w:rPr>
        </w:pPr>
        <w:r w:rsidRPr="0005733E">
          <w:rPr>
            <w:rFonts w:ascii="Times New Roman" w:hAnsi="Times New Roman" w:cs="Times New Roman"/>
            <w:sz w:val="21"/>
            <w:szCs w:val="21"/>
          </w:rPr>
          <w:fldChar w:fldCharType="begin"/>
        </w:r>
        <w:r w:rsidR="00AB1257" w:rsidRPr="0005733E">
          <w:rPr>
            <w:rFonts w:ascii="Times New Roman" w:hAnsi="Times New Roman" w:cs="Times New Roman"/>
            <w:sz w:val="21"/>
            <w:szCs w:val="21"/>
          </w:rPr>
          <w:instrText>PAGE   \* MERGEFORMAT</w:instrText>
        </w:r>
        <w:r w:rsidRPr="0005733E">
          <w:rPr>
            <w:rFonts w:ascii="Times New Roman" w:hAnsi="Times New Roman" w:cs="Times New Roman"/>
            <w:sz w:val="21"/>
            <w:szCs w:val="21"/>
          </w:rPr>
          <w:fldChar w:fldCharType="separate"/>
        </w:r>
        <w:r w:rsidR="00A83524" w:rsidRPr="00A83524">
          <w:rPr>
            <w:rFonts w:ascii="Times New Roman" w:hAnsi="Times New Roman" w:cs="Times New Roman"/>
            <w:noProof/>
            <w:sz w:val="21"/>
            <w:szCs w:val="21"/>
            <w:lang w:val="zh-CN"/>
          </w:rPr>
          <w:t>39</w:t>
        </w:r>
        <w:r w:rsidRPr="0005733E">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A5A" w:rsidRDefault="000E7A5A" w:rsidP="00D91114">
      <w:r>
        <w:separator/>
      </w:r>
    </w:p>
  </w:footnote>
  <w:footnote w:type="continuationSeparator" w:id="0">
    <w:p w:rsidR="000E7A5A" w:rsidRDefault="000E7A5A" w:rsidP="00D91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15CB8"/>
    <w:multiLevelType w:val="hybridMultilevel"/>
    <w:tmpl w:val="73863AAC"/>
    <w:lvl w:ilvl="0" w:tplc="7B421E22">
      <w:start w:val="1"/>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
    <w:nsid w:val="3C431BEB"/>
    <w:multiLevelType w:val="hybridMultilevel"/>
    <w:tmpl w:val="1E0AD9E8"/>
    <w:lvl w:ilvl="0" w:tplc="1ED8B6B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E2C56BE"/>
    <w:multiLevelType w:val="hybridMultilevel"/>
    <w:tmpl w:val="1060A848"/>
    <w:lvl w:ilvl="0" w:tplc="AAE6CB9E">
      <w:start w:val="6"/>
      <w:numFmt w:val="decimal"/>
      <w:lvlText w:val="（%1）"/>
      <w:lvlJc w:val="left"/>
      <w:pPr>
        <w:ind w:left="1280" w:hanging="72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AB959BF"/>
    <w:multiLevelType w:val="hybridMultilevel"/>
    <w:tmpl w:val="54885426"/>
    <w:lvl w:ilvl="0" w:tplc="EB0823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B126D"/>
    <w:multiLevelType w:val="hybridMultilevel"/>
    <w:tmpl w:val="72F0F9B2"/>
    <w:lvl w:ilvl="0" w:tplc="DBE2EE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D9E1E0C"/>
    <w:multiLevelType w:val="hybridMultilevel"/>
    <w:tmpl w:val="C0DC3288"/>
    <w:lvl w:ilvl="0" w:tplc="6A907B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DE4453"/>
    <w:multiLevelType w:val="hybridMultilevel"/>
    <w:tmpl w:val="252C6232"/>
    <w:lvl w:ilvl="0" w:tplc="9ED0FDC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88F66AD"/>
    <w:multiLevelType w:val="hybridMultilevel"/>
    <w:tmpl w:val="8E08705A"/>
    <w:lvl w:ilvl="0" w:tplc="56345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6CA"/>
    <w:rsid w:val="000050EE"/>
    <w:rsid w:val="0004748C"/>
    <w:rsid w:val="0005733E"/>
    <w:rsid w:val="00083502"/>
    <w:rsid w:val="00090842"/>
    <w:rsid w:val="000D6B88"/>
    <w:rsid w:val="000E7A5A"/>
    <w:rsid w:val="00100480"/>
    <w:rsid w:val="00122F8E"/>
    <w:rsid w:val="001B20FF"/>
    <w:rsid w:val="00216D97"/>
    <w:rsid w:val="00235AB5"/>
    <w:rsid w:val="00237386"/>
    <w:rsid w:val="002A1C75"/>
    <w:rsid w:val="003E4CB8"/>
    <w:rsid w:val="004168E6"/>
    <w:rsid w:val="005569B7"/>
    <w:rsid w:val="005A5F95"/>
    <w:rsid w:val="00634557"/>
    <w:rsid w:val="0067513C"/>
    <w:rsid w:val="006A6762"/>
    <w:rsid w:val="006E1D94"/>
    <w:rsid w:val="006E21FA"/>
    <w:rsid w:val="00736331"/>
    <w:rsid w:val="00751DB1"/>
    <w:rsid w:val="007B3F08"/>
    <w:rsid w:val="008128B4"/>
    <w:rsid w:val="00882D73"/>
    <w:rsid w:val="00996100"/>
    <w:rsid w:val="00A46757"/>
    <w:rsid w:val="00A70C4C"/>
    <w:rsid w:val="00A83524"/>
    <w:rsid w:val="00AB1257"/>
    <w:rsid w:val="00AC4BB0"/>
    <w:rsid w:val="00B56287"/>
    <w:rsid w:val="00B62FA9"/>
    <w:rsid w:val="00B85317"/>
    <w:rsid w:val="00BE298C"/>
    <w:rsid w:val="00C00148"/>
    <w:rsid w:val="00C33222"/>
    <w:rsid w:val="00C96A8E"/>
    <w:rsid w:val="00D534F0"/>
    <w:rsid w:val="00D91114"/>
    <w:rsid w:val="00E236CA"/>
    <w:rsid w:val="00E23CF8"/>
    <w:rsid w:val="00E76DE6"/>
    <w:rsid w:val="00EE7487"/>
    <w:rsid w:val="00EF4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6CA"/>
    <w:pPr>
      <w:widowControl/>
      <w:jc w:val="left"/>
      <w:textAlignment w:val="top"/>
    </w:pPr>
    <w:rPr>
      <w:rFonts w:ascii="宋体" w:eastAsia="宋体" w:hAnsi="宋体" w:cs="宋体"/>
      <w:kern w:val="0"/>
      <w:sz w:val="24"/>
      <w:szCs w:val="24"/>
    </w:rPr>
  </w:style>
  <w:style w:type="paragraph" w:styleId="a4">
    <w:name w:val="header"/>
    <w:basedOn w:val="a"/>
    <w:link w:val="Char"/>
    <w:uiPriority w:val="99"/>
    <w:unhideWhenUsed/>
    <w:rsid w:val="00D91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1114"/>
    <w:rPr>
      <w:sz w:val="18"/>
      <w:szCs w:val="18"/>
    </w:rPr>
  </w:style>
  <w:style w:type="paragraph" w:styleId="a5">
    <w:name w:val="footer"/>
    <w:basedOn w:val="a"/>
    <w:link w:val="Char0"/>
    <w:uiPriority w:val="99"/>
    <w:unhideWhenUsed/>
    <w:rsid w:val="00D91114"/>
    <w:pPr>
      <w:tabs>
        <w:tab w:val="center" w:pos="4153"/>
        <w:tab w:val="right" w:pos="8306"/>
      </w:tabs>
      <w:snapToGrid w:val="0"/>
      <w:jc w:val="left"/>
    </w:pPr>
    <w:rPr>
      <w:sz w:val="18"/>
      <w:szCs w:val="18"/>
    </w:rPr>
  </w:style>
  <w:style w:type="character" w:customStyle="1" w:styleId="Char0">
    <w:name w:val="页脚 Char"/>
    <w:basedOn w:val="a0"/>
    <w:link w:val="a5"/>
    <w:uiPriority w:val="99"/>
    <w:rsid w:val="00D91114"/>
    <w:rPr>
      <w:sz w:val="18"/>
      <w:szCs w:val="18"/>
    </w:rPr>
  </w:style>
  <w:style w:type="paragraph" w:styleId="a6">
    <w:name w:val="Normal (Web)"/>
    <w:basedOn w:val="a"/>
    <w:uiPriority w:val="99"/>
    <w:semiHidden/>
    <w:unhideWhenUsed/>
    <w:rsid w:val="001B20FF"/>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C33222"/>
    <w:pPr>
      <w:ind w:leftChars="2500" w:left="100"/>
    </w:pPr>
  </w:style>
  <w:style w:type="character" w:customStyle="1" w:styleId="Char1">
    <w:name w:val="日期 Char"/>
    <w:basedOn w:val="a0"/>
    <w:link w:val="a7"/>
    <w:uiPriority w:val="99"/>
    <w:semiHidden/>
    <w:rsid w:val="00C33222"/>
  </w:style>
  <w:style w:type="paragraph" w:styleId="1">
    <w:name w:val="toc 1"/>
    <w:basedOn w:val="a"/>
    <w:next w:val="a"/>
    <w:autoRedefine/>
    <w:uiPriority w:val="39"/>
    <w:unhideWhenUsed/>
    <w:rsid w:val="0005733E"/>
    <w:pPr>
      <w:spacing w:before="120" w:after="120"/>
      <w:jc w:val="left"/>
    </w:pPr>
    <w:rPr>
      <w:b/>
      <w:bCs/>
      <w:caps/>
      <w:sz w:val="20"/>
      <w:szCs w:val="20"/>
    </w:rPr>
  </w:style>
  <w:style w:type="paragraph" w:styleId="2">
    <w:name w:val="toc 2"/>
    <w:basedOn w:val="a"/>
    <w:next w:val="a"/>
    <w:autoRedefine/>
    <w:uiPriority w:val="39"/>
    <w:unhideWhenUsed/>
    <w:rsid w:val="0005733E"/>
    <w:pPr>
      <w:ind w:left="210"/>
      <w:jc w:val="left"/>
    </w:pPr>
    <w:rPr>
      <w:smallCaps/>
      <w:sz w:val="20"/>
      <w:szCs w:val="20"/>
    </w:rPr>
  </w:style>
  <w:style w:type="paragraph" w:styleId="3">
    <w:name w:val="toc 3"/>
    <w:basedOn w:val="a"/>
    <w:next w:val="a"/>
    <w:autoRedefine/>
    <w:uiPriority w:val="39"/>
    <w:unhideWhenUsed/>
    <w:rsid w:val="0005733E"/>
    <w:pPr>
      <w:ind w:left="420"/>
      <w:jc w:val="left"/>
    </w:pPr>
    <w:rPr>
      <w:i/>
      <w:iCs/>
      <w:sz w:val="20"/>
      <w:szCs w:val="20"/>
    </w:rPr>
  </w:style>
  <w:style w:type="paragraph" w:styleId="4">
    <w:name w:val="toc 4"/>
    <w:basedOn w:val="a"/>
    <w:next w:val="a"/>
    <w:autoRedefine/>
    <w:uiPriority w:val="39"/>
    <w:unhideWhenUsed/>
    <w:rsid w:val="0005733E"/>
    <w:pPr>
      <w:ind w:left="630"/>
      <w:jc w:val="left"/>
    </w:pPr>
    <w:rPr>
      <w:sz w:val="18"/>
      <w:szCs w:val="18"/>
    </w:rPr>
  </w:style>
  <w:style w:type="paragraph" w:styleId="5">
    <w:name w:val="toc 5"/>
    <w:basedOn w:val="a"/>
    <w:next w:val="a"/>
    <w:autoRedefine/>
    <w:uiPriority w:val="39"/>
    <w:unhideWhenUsed/>
    <w:rsid w:val="0005733E"/>
    <w:pPr>
      <w:ind w:left="840"/>
      <w:jc w:val="left"/>
    </w:pPr>
    <w:rPr>
      <w:sz w:val="18"/>
      <w:szCs w:val="18"/>
    </w:rPr>
  </w:style>
  <w:style w:type="paragraph" w:styleId="6">
    <w:name w:val="toc 6"/>
    <w:basedOn w:val="a"/>
    <w:next w:val="a"/>
    <w:autoRedefine/>
    <w:uiPriority w:val="39"/>
    <w:unhideWhenUsed/>
    <w:rsid w:val="0005733E"/>
    <w:pPr>
      <w:ind w:left="1050"/>
      <w:jc w:val="left"/>
    </w:pPr>
    <w:rPr>
      <w:sz w:val="18"/>
      <w:szCs w:val="18"/>
    </w:rPr>
  </w:style>
  <w:style w:type="paragraph" w:styleId="7">
    <w:name w:val="toc 7"/>
    <w:basedOn w:val="a"/>
    <w:next w:val="a"/>
    <w:autoRedefine/>
    <w:uiPriority w:val="39"/>
    <w:unhideWhenUsed/>
    <w:rsid w:val="0005733E"/>
    <w:pPr>
      <w:ind w:left="1260"/>
      <w:jc w:val="left"/>
    </w:pPr>
    <w:rPr>
      <w:sz w:val="18"/>
      <w:szCs w:val="18"/>
    </w:rPr>
  </w:style>
  <w:style w:type="paragraph" w:styleId="8">
    <w:name w:val="toc 8"/>
    <w:basedOn w:val="a"/>
    <w:next w:val="a"/>
    <w:autoRedefine/>
    <w:uiPriority w:val="39"/>
    <w:unhideWhenUsed/>
    <w:rsid w:val="0005733E"/>
    <w:pPr>
      <w:ind w:left="1470"/>
      <w:jc w:val="left"/>
    </w:pPr>
    <w:rPr>
      <w:sz w:val="18"/>
      <w:szCs w:val="18"/>
    </w:rPr>
  </w:style>
  <w:style w:type="paragraph" w:styleId="9">
    <w:name w:val="toc 9"/>
    <w:basedOn w:val="a"/>
    <w:next w:val="a"/>
    <w:autoRedefine/>
    <w:uiPriority w:val="39"/>
    <w:unhideWhenUsed/>
    <w:rsid w:val="0005733E"/>
    <w:pPr>
      <w:ind w:left="1680"/>
      <w:jc w:val="left"/>
    </w:pPr>
    <w:rPr>
      <w:sz w:val="18"/>
      <w:szCs w:val="18"/>
    </w:rPr>
  </w:style>
  <w:style w:type="character" w:styleId="a8">
    <w:name w:val="Hyperlink"/>
    <w:basedOn w:val="a0"/>
    <w:uiPriority w:val="99"/>
    <w:unhideWhenUsed/>
    <w:rsid w:val="000573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14094">
      <w:bodyDiv w:val="1"/>
      <w:marLeft w:val="0"/>
      <w:marRight w:val="0"/>
      <w:marTop w:val="0"/>
      <w:marBottom w:val="0"/>
      <w:divBdr>
        <w:top w:val="none" w:sz="0" w:space="0" w:color="auto"/>
        <w:left w:val="none" w:sz="0" w:space="0" w:color="auto"/>
        <w:bottom w:val="none" w:sz="0" w:space="0" w:color="auto"/>
        <w:right w:val="none" w:sz="0" w:space="0" w:color="auto"/>
      </w:divBdr>
      <w:divsChild>
        <w:div w:id="1967808525">
          <w:marLeft w:val="0"/>
          <w:marRight w:val="0"/>
          <w:marTop w:val="0"/>
          <w:marBottom w:val="0"/>
          <w:divBdr>
            <w:top w:val="none" w:sz="0" w:space="0" w:color="auto"/>
            <w:left w:val="none" w:sz="0" w:space="0" w:color="auto"/>
            <w:bottom w:val="none" w:sz="0" w:space="0" w:color="auto"/>
            <w:right w:val="none" w:sz="0" w:space="0" w:color="auto"/>
          </w:divBdr>
          <w:divsChild>
            <w:div w:id="879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3270026-3445146.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C6284-286E-4FEB-805F-F3DD708C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40</Pages>
  <Words>2631</Words>
  <Characters>15003</Characters>
  <Application>Microsoft Office Word</Application>
  <DocSecurity>0</DocSecurity>
  <Lines>125</Lines>
  <Paragraphs>35</Paragraphs>
  <ScaleCrop>false</ScaleCrop>
  <Company/>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2020-09-16T01:46:00Z</cp:lastPrinted>
  <dcterms:created xsi:type="dcterms:W3CDTF">2020-07-16T00:52:00Z</dcterms:created>
  <dcterms:modified xsi:type="dcterms:W3CDTF">2020-12-16T04:34:00Z</dcterms:modified>
</cp:coreProperties>
</file>